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71A9" w14:textId="702EF8F8" w:rsidR="00D02B52" w:rsidRPr="00C6702F" w:rsidRDefault="00C57CC5" w:rsidP="00C57CC5">
      <w:pPr>
        <w:spacing w:after="0" w:line="276" w:lineRule="auto"/>
        <w:jc w:val="center"/>
        <w:rPr>
          <w:rFonts w:ascii="Arial" w:hAnsi="Arial" w:cs="Arial"/>
          <w:b/>
          <w:sz w:val="28"/>
          <w:u w:val="single"/>
        </w:rPr>
      </w:pPr>
      <w:r w:rsidRPr="00C6702F">
        <w:rPr>
          <w:rFonts w:ascii="Arial" w:hAnsi="Arial" w:cs="Arial"/>
          <w:b/>
          <w:sz w:val="28"/>
          <w:u w:val="single"/>
        </w:rPr>
        <w:t xml:space="preserve">How will my </w:t>
      </w:r>
      <w:r w:rsidR="00F03DF6" w:rsidRPr="00C6702F">
        <w:rPr>
          <w:rFonts w:ascii="Arial" w:hAnsi="Arial" w:cs="Arial"/>
          <w:b/>
          <w:sz w:val="28"/>
          <w:u w:val="single"/>
        </w:rPr>
        <w:t xml:space="preserve">Vocational and Technical </w:t>
      </w:r>
      <w:r w:rsidRPr="00C6702F">
        <w:rPr>
          <w:rFonts w:ascii="Arial" w:hAnsi="Arial" w:cs="Arial"/>
          <w:b/>
          <w:sz w:val="28"/>
          <w:u w:val="single"/>
        </w:rPr>
        <w:t>Grade be derived this summer (2021)?</w:t>
      </w:r>
    </w:p>
    <w:p w14:paraId="15B05CA1" w14:textId="77777777" w:rsidR="00B8034A" w:rsidRPr="00C6702F" w:rsidRDefault="00B8034A" w:rsidP="00C57CC5">
      <w:pPr>
        <w:spacing w:after="0" w:line="276" w:lineRule="auto"/>
        <w:jc w:val="both"/>
        <w:rPr>
          <w:rFonts w:ascii="Arial" w:hAnsi="Arial" w:cs="Arial"/>
          <w:sz w:val="28"/>
        </w:rPr>
      </w:pPr>
    </w:p>
    <w:p w14:paraId="29DE461C" w14:textId="77777777" w:rsidR="00C57CC5" w:rsidRPr="00C6702F" w:rsidRDefault="00C57CC5" w:rsidP="00C57CC5">
      <w:pPr>
        <w:spacing w:after="0" w:line="276" w:lineRule="auto"/>
        <w:jc w:val="both"/>
        <w:rPr>
          <w:rFonts w:ascii="Arial" w:hAnsi="Arial" w:cs="Arial"/>
          <w:b/>
          <w:sz w:val="28"/>
        </w:rPr>
      </w:pPr>
      <w:r w:rsidRPr="00C6702F">
        <w:rPr>
          <w:rFonts w:ascii="Arial" w:hAnsi="Arial" w:cs="Arial"/>
          <w:b/>
          <w:sz w:val="28"/>
        </w:rPr>
        <w:t>Introduction</w:t>
      </w:r>
    </w:p>
    <w:p w14:paraId="29650BD8" w14:textId="6BD9ED95" w:rsidR="00B8034A" w:rsidRPr="00C6702F" w:rsidRDefault="00B8034A" w:rsidP="00C57CC5">
      <w:pPr>
        <w:spacing w:after="0" w:line="276" w:lineRule="auto"/>
        <w:jc w:val="both"/>
        <w:rPr>
          <w:rFonts w:ascii="Arial" w:hAnsi="Arial" w:cs="Arial"/>
        </w:rPr>
      </w:pPr>
      <w:r w:rsidRPr="00C6702F">
        <w:rPr>
          <w:rFonts w:ascii="Arial" w:hAnsi="Arial" w:cs="Arial"/>
        </w:rPr>
        <w:t xml:space="preserve">Following the impact of the Covid-19 pandemic, the UK government has decided that the </w:t>
      </w:r>
      <w:r w:rsidR="00286CA9" w:rsidRPr="00C6702F">
        <w:rPr>
          <w:rFonts w:ascii="Arial" w:hAnsi="Arial" w:cs="Arial"/>
        </w:rPr>
        <w:t>summer</w:t>
      </w:r>
      <w:r w:rsidRPr="00C6702F">
        <w:rPr>
          <w:rFonts w:ascii="Arial" w:hAnsi="Arial" w:cs="Arial"/>
        </w:rPr>
        <w:t xml:space="preserve"> 2021</w:t>
      </w:r>
      <w:r w:rsidR="00F03DF6" w:rsidRPr="00C6702F">
        <w:rPr>
          <w:rFonts w:ascii="Arial" w:hAnsi="Arial" w:cs="Arial"/>
        </w:rPr>
        <w:t xml:space="preserve"> grades</w:t>
      </w:r>
      <w:r w:rsidRPr="00C6702F">
        <w:rPr>
          <w:rFonts w:ascii="Arial" w:hAnsi="Arial" w:cs="Arial"/>
        </w:rPr>
        <w:t xml:space="preserve"> </w:t>
      </w:r>
      <w:r w:rsidR="00F03DF6" w:rsidRPr="00C6702F">
        <w:rPr>
          <w:rFonts w:ascii="Arial" w:hAnsi="Arial" w:cs="Arial"/>
        </w:rPr>
        <w:t xml:space="preserve">for vocational and technical qualifications that lead to further or higher education </w:t>
      </w:r>
      <w:r w:rsidR="00EE48CA" w:rsidRPr="00C6702F">
        <w:rPr>
          <w:rFonts w:ascii="Arial" w:hAnsi="Arial" w:cs="Arial"/>
        </w:rPr>
        <w:t>cannot be generated in the traditional way</w:t>
      </w:r>
      <w:r w:rsidR="00F03DF6" w:rsidRPr="00C6702F">
        <w:rPr>
          <w:rFonts w:ascii="Arial" w:hAnsi="Arial" w:cs="Arial"/>
        </w:rPr>
        <w:t xml:space="preserve"> (e.g. BTECs, OCR Cambridge Technicals and Core Maths (those that do not form an occupational competence)</w:t>
      </w:r>
      <w:r w:rsidRPr="00C6702F">
        <w:rPr>
          <w:rFonts w:ascii="Arial" w:hAnsi="Arial" w:cs="Arial"/>
        </w:rPr>
        <w:t xml:space="preserve">. Instead, teachers will determine your grades, based upon </w:t>
      </w:r>
      <w:r w:rsidR="00922E2E" w:rsidRPr="00C6702F">
        <w:rPr>
          <w:rFonts w:ascii="Arial" w:hAnsi="Arial" w:cs="Arial"/>
        </w:rPr>
        <w:t xml:space="preserve">evidence verified by your </w:t>
      </w:r>
      <w:r w:rsidRPr="00C6702F">
        <w:rPr>
          <w:rFonts w:ascii="Arial" w:hAnsi="Arial" w:cs="Arial"/>
        </w:rPr>
        <w:t>college</w:t>
      </w:r>
      <w:r w:rsidR="00922E2E" w:rsidRPr="00C6702F">
        <w:rPr>
          <w:rFonts w:ascii="Arial" w:hAnsi="Arial" w:cs="Arial"/>
        </w:rPr>
        <w:t xml:space="preserve"> (</w:t>
      </w:r>
      <w:r w:rsidR="00BA1CE3" w:rsidRPr="00C6702F">
        <w:rPr>
          <w:rFonts w:ascii="Arial" w:hAnsi="Arial" w:cs="Arial"/>
        </w:rPr>
        <w:t>BMET</w:t>
      </w:r>
      <w:r w:rsidR="00922E2E" w:rsidRPr="00C6702F">
        <w:rPr>
          <w:rFonts w:ascii="Arial" w:hAnsi="Arial" w:cs="Arial"/>
        </w:rPr>
        <w:t>)</w:t>
      </w:r>
      <w:r w:rsidRPr="00C6702F">
        <w:rPr>
          <w:rFonts w:ascii="Arial" w:hAnsi="Arial" w:cs="Arial"/>
        </w:rPr>
        <w:t xml:space="preserve">. </w:t>
      </w:r>
      <w:r w:rsidR="00F03DF6" w:rsidRPr="00C6702F">
        <w:rPr>
          <w:rFonts w:ascii="Arial" w:hAnsi="Arial" w:cs="Arial"/>
        </w:rPr>
        <w:t>These</w:t>
      </w:r>
      <w:r w:rsidR="00EE48CA" w:rsidRPr="00C6702F">
        <w:rPr>
          <w:rFonts w:ascii="Arial" w:hAnsi="Arial" w:cs="Arial"/>
        </w:rPr>
        <w:t xml:space="preserve"> </w:t>
      </w:r>
      <w:r w:rsidR="00286CA9" w:rsidRPr="00C6702F">
        <w:rPr>
          <w:rFonts w:ascii="Arial" w:hAnsi="Arial" w:cs="Arial"/>
        </w:rPr>
        <w:t xml:space="preserve">grades will be referred to as </w:t>
      </w:r>
      <w:r w:rsidR="00EE48CA" w:rsidRPr="00C6702F">
        <w:rPr>
          <w:rFonts w:ascii="Arial" w:hAnsi="Arial" w:cs="Arial"/>
        </w:rPr>
        <w:t xml:space="preserve">Qualification </w:t>
      </w:r>
      <w:r w:rsidR="00286CA9" w:rsidRPr="00C6702F">
        <w:rPr>
          <w:rFonts w:ascii="Arial" w:hAnsi="Arial" w:cs="Arial"/>
        </w:rPr>
        <w:t>Teacher Assessed Grades (</w:t>
      </w:r>
      <w:r w:rsidR="00EE48CA" w:rsidRPr="00C6702F">
        <w:rPr>
          <w:rFonts w:ascii="Arial" w:hAnsi="Arial" w:cs="Arial"/>
        </w:rPr>
        <w:t>Q-</w:t>
      </w:r>
      <w:r w:rsidR="00286CA9" w:rsidRPr="00C6702F">
        <w:rPr>
          <w:rFonts w:ascii="Arial" w:hAnsi="Arial" w:cs="Arial"/>
        </w:rPr>
        <w:t>TAGs).</w:t>
      </w:r>
    </w:p>
    <w:p w14:paraId="47F2456C" w14:textId="77777777" w:rsidR="00F03DF6" w:rsidRPr="00C6702F" w:rsidRDefault="00F03DF6" w:rsidP="00C57CC5">
      <w:pPr>
        <w:spacing w:after="0" w:line="276" w:lineRule="auto"/>
        <w:jc w:val="both"/>
        <w:rPr>
          <w:rFonts w:ascii="Arial" w:hAnsi="Arial" w:cs="Arial"/>
        </w:rPr>
      </w:pPr>
      <w:r w:rsidRPr="00C6702F">
        <w:rPr>
          <w:rFonts w:ascii="Arial" w:hAnsi="Arial" w:cs="Arial"/>
        </w:rPr>
        <w:t>Please note:</w:t>
      </w:r>
    </w:p>
    <w:p w14:paraId="747DC603" w14:textId="2FA7DB66" w:rsidR="00F03DF6" w:rsidRPr="00C6702F" w:rsidRDefault="00F03DF6" w:rsidP="00F03DF6">
      <w:pPr>
        <w:pStyle w:val="ListParagraph"/>
        <w:numPr>
          <w:ilvl w:val="0"/>
          <w:numId w:val="8"/>
        </w:numPr>
        <w:spacing w:after="0" w:line="276" w:lineRule="auto"/>
        <w:jc w:val="both"/>
        <w:rPr>
          <w:rFonts w:ascii="Arial" w:hAnsi="Arial" w:cs="Arial"/>
        </w:rPr>
      </w:pPr>
      <w:r w:rsidRPr="00C6702F">
        <w:rPr>
          <w:rFonts w:ascii="Arial" w:hAnsi="Arial" w:cs="Arial"/>
        </w:rPr>
        <w:t xml:space="preserve">for </w:t>
      </w:r>
      <w:r w:rsidRPr="00C6702F">
        <w:rPr>
          <w:rFonts w:ascii="Arial" w:hAnsi="Arial" w:cs="Arial"/>
          <w:i/>
        </w:rPr>
        <w:t>Functional Skill and ESOL Skills for Life</w:t>
      </w:r>
      <w:r w:rsidRPr="00C6702F">
        <w:rPr>
          <w:rFonts w:ascii="Arial" w:hAnsi="Arial" w:cs="Arial"/>
        </w:rPr>
        <w:t xml:space="preserve"> qualifications assessments should continue to go ahead. If you cannot safely access an assessment your result can be based on teacher judgement.</w:t>
      </w:r>
    </w:p>
    <w:p w14:paraId="55989904" w14:textId="2C7A3E63" w:rsidR="00F03DF6" w:rsidRPr="00C6702F" w:rsidRDefault="00F03DF6" w:rsidP="00F03DF6">
      <w:pPr>
        <w:pStyle w:val="ListParagraph"/>
        <w:numPr>
          <w:ilvl w:val="0"/>
          <w:numId w:val="8"/>
        </w:numPr>
        <w:spacing w:after="0" w:line="276" w:lineRule="auto"/>
        <w:jc w:val="both"/>
        <w:rPr>
          <w:rFonts w:ascii="Arial" w:hAnsi="Arial" w:cs="Arial"/>
        </w:rPr>
      </w:pPr>
      <w:r w:rsidRPr="00C6702F">
        <w:rPr>
          <w:rFonts w:ascii="Arial" w:hAnsi="Arial" w:cs="Arial"/>
        </w:rPr>
        <w:t xml:space="preserve">For qualifications which assess </w:t>
      </w:r>
      <w:r w:rsidRPr="00C6702F">
        <w:rPr>
          <w:rFonts w:ascii="Arial" w:hAnsi="Arial" w:cs="Arial"/>
          <w:i/>
        </w:rPr>
        <w:t>occupational skills or proficiency</w:t>
      </w:r>
      <w:r w:rsidRPr="00C6702F">
        <w:rPr>
          <w:rFonts w:ascii="Arial" w:hAnsi="Arial" w:cs="Arial"/>
        </w:rPr>
        <w:t xml:space="preserve"> (e.g. plumbing, construction and electrical)</w:t>
      </w:r>
      <w:r w:rsidR="00D406AC" w:rsidRPr="00C6702F">
        <w:rPr>
          <w:rFonts w:ascii="Arial" w:hAnsi="Arial" w:cs="Arial"/>
        </w:rPr>
        <w:t xml:space="preserve"> assessments may continue as normal, be adapted or delayed. Your teacher will advise you of the process.</w:t>
      </w:r>
    </w:p>
    <w:p w14:paraId="7C67E49B" w14:textId="77777777" w:rsidR="00B8034A" w:rsidRPr="00C6702F" w:rsidRDefault="00B8034A" w:rsidP="00C57CC5">
      <w:pPr>
        <w:spacing w:after="0" w:line="276" w:lineRule="auto"/>
        <w:jc w:val="both"/>
        <w:rPr>
          <w:rFonts w:ascii="Arial" w:hAnsi="Arial" w:cs="Arial"/>
        </w:rPr>
      </w:pPr>
    </w:p>
    <w:p w14:paraId="38B9FF00" w14:textId="77777777" w:rsidR="00B8034A" w:rsidRPr="00C6702F" w:rsidRDefault="00B8034A" w:rsidP="00C57CC5">
      <w:pPr>
        <w:spacing w:after="0" w:line="276" w:lineRule="auto"/>
        <w:jc w:val="both"/>
        <w:rPr>
          <w:rFonts w:ascii="Arial" w:hAnsi="Arial" w:cs="Arial"/>
          <w:b/>
        </w:rPr>
      </w:pPr>
      <w:r w:rsidRPr="00C6702F">
        <w:rPr>
          <w:rFonts w:ascii="Arial" w:hAnsi="Arial" w:cs="Arial"/>
          <w:b/>
          <w:sz w:val="28"/>
        </w:rPr>
        <w:t>How Will I be Assessed?</w:t>
      </w:r>
    </w:p>
    <w:p w14:paraId="746E095C" w14:textId="77777777" w:rsidR="00286CA9" w:rsidRPr="00C6702F" w:rsidRDefault="00286CA9" w:rsidP="00C57CC5">
      <w:pPr>
        <w:spacing w:after="0" w:line="276" w:lineRule="auto"/>
        <w:jc w:val="both"/>
        <w:rPr>
          <w:rFonts w:ascii="Arial" w:hAnsi="Arial" w:cs="Arial"/>
        </w:rPr>
      </w:pPr>
      <w:r w:rsidRPr="00C6702F">
        <w:rPr>
          <w:rFonts w:ascii="Arial" w:hAnsi="Arial" w:cs="Arial"/>
        </w:rPr>
        <w:t>Your t</w:t>
      </w:r>
      <w:r w:rsidR="00B8034A" w:rsidRPr="00C6702F">
        <w:rPr>
          <w:rFonts w:ascii="Arial" w:hAnsi="Arial" w:cs="Arial"/>
        </w:rPr>
        <w:t xml:space="preserve">eachers will initially determine your grades, which will then be reviewed by </w:t>
      </w:r>
      <w:r w:rsidRPr="00C6702F">
        <w:rPr>
          <w:rFonts w:ascii="Arial" w:hAnsi="Arial" w:cs="Arial"/>
        </w:rPr>
        <w:t>the C</w:t>
      </w:r>
      <w:r w:rsidR="00B8034A" w:rsidRPr="00C6702F">
        <w:rPr>
          <w:rFonts w:ascii="Arial" w:hAnsi="Arial" w:cs="Arial"/>
        </w:rPr>
        <w:t>ollege</w:t>
      </w:r>
      <w:r w:rsidR="00AE6D71" w:rsidRPr="00C6702F">
        <w:rPr>
          <w:rFonts w:ascii="Arial" w:hAnsi="Arial" w:cs="Arial"/>
        </w:rPr>
        <w:t xml:space="preserve"> through our own internal quality assurance process</w:t>
      </w:r>
      <w:r w:rsidR="00B8034A" w:rsidRPr="00C6702F">
        <w:rPr>
          <w:rFonts w:ascii="Arial" w:hAnsi="Arial" w:cs="Arial"/>
        </w:rPr>
        <w:t xml:space="preserve">. </w:t>
      </w:r>
      <w:r w:rsidR="00675B19" w:rsidRPr="00C6702F">
        <w:rPr>
          <w:rFonts w:ascii="Arial" w:hAnsi="Arial" w:cs="Arial"/>
        </w:rPr>
        <w:t xml:space="preserve">Your teachers will make a holistic judgement, based on the </w:t>
      </w:r>
      <w:r w:rsidR="00675B19" w:rsidRPr="00C6702F">
        <w:rPr>
          <w:rFonts w:ascii="Arial" w:hAnsi="Arial" w:cs="Arial"/>
          <w:b/>
        </w:rPr>
        <w:t>available evidence</w:t>
      </w:r>
      <w:r w:rsidR="00675B19" w:rsidRPr="00C6702F">
        <w:rPr>
          <w:rFonts w:ascii="Arial" w:hAnsi="Arial" w:cs="Arial"/>
        </w:rPr>
        <w:t>. This means that your teachers will make ju</w:t>
      </w:r>
      <w:r w:rsidR="00B05E77" w:rsidRPr="00C6702F">
        <w:rPr>
          <w:rFonts w:ascii="Arial" w:hAnsi="Arial" w:cs="Arial"/>
        </w:rPr>
        <w:t xml:space="preserve">dgements on the basis of </w:t>
      </w:r>
      <w:r w:rsidR="00675B19" w:rsidRPr="00C6702F">
        <w:rPr>
          <w:rFonts w:ascii="Arial" w:hAnsi="Arial" w:cs="Arial"/>
        </w:rPr>
        <w:t>completed</w:t>
      </w:r>
      <w:r w:rsidR="00B05E77" w:rsidRPr="00C6702F">
        <w:rPr>
          <w:rFonts w:ascii="Arial" w:hAnsi="Arial" w:cs="Arial"/>
        </w:rPr>
        <w:t xml:space="preserve"> (banked)</w:t>
      </w:r>
      <w:r w:rsidR="00675B19" w:rsidRPr="00C6702F">
        <w:rPr>
          <w:rFonts w:ascii="Arial" w:hAnsi="Arial" w:cs="Arial"/>
        </w:rPr>
        <w:t xml:space="preserve"> assessment/unit evidence, as well as alternative evidence (where applicable), where exams do not take place and/or when you have not been able to complete all internal assessment.</w:t>
      </w:r>
    </w:p>
    <w:p w14:paraId="3C6A0230" w14:textId="77777777" w:rsidR="00675B19" w:rsidRPr="00C6702F" w:rsidRDefault="00675B19" w:rsidP="00C57CC5">
      <w:pPr>
        <w:spacing w:after="0" w:line="276" w:lineRule="auto"/>
        <w:jc w:val="both"/>
        <w:rPr>
          <w:rFonts w:ascii="Arial" w:hAnsi="Arial" w:cs="Arial"/>
        </w:rPr>
      </w:pPr>
    </w:p>
    <w:p w14:paraId="49E2B757" w14:textId="77777777" w:rsidR="00675B19" w:rsidRPr="00C6702F" w:rsidRDefault="00B05E77" w:rsidP="00C57CC5">
      <w:pPr>
        <w:spacing w:after="0" w:line="276" w:lineRule="auto"/>
        <w:jc w:val="both"/>
        <w:rPr>
          <w:rFonts w:ascii="Arial" w:hAnsi="Arial" w:cs="Arial"/>
          <w:b/>
        </w:rPr>
      </w:pPr>
      <w:r w:rsidRPr="00C6702F">
        <w:rPr>
          <w:rFonts w:ascii="Arial" w:hAnsi="Arial" w:cs="Arial"/>
          <w:b/>
        </w:rPr>
        <w:t>What is a</w:t>
      </w:r>
      <w:r w:rsidR="00675B19" w:rsidRPr="00C6702F">
        <w:rPr>
          <w:rFonts w:ascii="Arial" w:hAnsi="Arial" w:cs="Arial"/>
          <w:b/>
        </w:rPr>
        <w:t xml:space="preserve"> Q</w:t>
      </w:r>
      <w:r w:rsidRPr="00C6702F">
        <w:rPr>
          <w:rFonts w:ascii="Arial" w:hAnsi="Arial" w:cs="Arial"/>
          <w:b/>
        </w:rPr>
        <w:t>-TAG?</w:t>
      </w:r>
    </w:p>
    <w:p w14:paraId="3856ECF5" w14:textId="5E489E6F" w:rsidR="00B05E77" w:rsidRPr="00C6702F" w:rsidRDefault="00B05E77" w:rsidP="00675B19">
      <w:pPr>
        <w:spacing w:after="0" w:line="276" w:lineRule="auto"/>
        <w:jc w:val="both"/>
        <w:rPr>
          <w:rFonts w:ascii="Arial" w:hAnsi="Arial" w:cs="Arial"/>
        </w:rPr>
      </w:pPr>
      <w:r w:rsidRPr="00C6702F">
        <w:rPr>
          <w:rFonts w:ascii="Arial" w:hAnsi="Arial" w:cs="Arial"/>
        </w:rPr>
        <w:t xml:space="preserve">It is important to recognise that the Q-TAG is </w:t>
      </w:r>
      <w:r w:rsidRPr="00C6702F">
        <w:rPr>
          <w:rFonts w:ascii="Arial" w:hAnsi="Arial" w:cs="Arial"/>
          <w:b/>
        </w:rPr>
        <w:t>NOT</w:t>
      </w:r>
      <w:r w:rsidRPr="00C6702F">
        <w:rPr>
          <w:rFonts w:ascii="Arial" w:hAnsi="Arial" w:cs="Arial"/>
        </w:rPr>
        <w:t xml:space="preserve"> a ‘prediction’ of your potential, it is instead a reflection of the grade that you are </w:t>
      </w:r>
      <w:proofErr w:type="gramStart"/>
      <w:r w:rsidRPr="00C6702F">
        <w:rPr>
          <w:rFonts w:ascii="Arial" w:hAnsi="Arial" w:cs="Arial"/>
        </w:rPr>
        <w:t>actually performing</w:t>
      </w:r>
      <w:proofErr w:type="gramEnd"/>
      <w:r w:rsidRPr="00C6702F">
        <w:rPr>
          <w:rFonts w:ascii="Arial" w:hAnsi="Arial" w:cs="Arial"/>
        </w:rPr>
        <w:t xml:space="preserve"> </w:t>
      </w:r>
      <w:r w:rsidR="00CB2317" w:rsidRPr="00C6702F">
        <w:rPr>
          <w:rFonts w:ascii="Arial" w:hAnsi="Arial" w:cs="Arial"/>
        </w:rPr>
        <w:t>at and</w:t>
      </w:r>
      <w:r w:rsidRPr="00C6702F">
        <w:rPr>
          <w:rFonts w:ascii="Arial" w:hAnsi="Arial" w:cs="Arial"/>
        </w:rPr>
        <w:t xml:space="preserve"> will be based upon the content that has been taught. </w:t>
      </w:r>
    </w:p>
    <w:p w14:paraId="79CD4845" w14:textId="77777777" w:rsidR="006B7CA4" w:rsidRPr="00C6702F" w:rsidRDefault="006B7CA4" w:rsidP="00675B19">
      <w:pPr>
        <w:spacing w:after="0" w:line="276" w:lineRule="auto"/>
        <w:jc w:val="both"/>
        <w:rPr>
          <w:rFonts w:ascii="Arial" w:hAnsi="Arial" w:cs="Arial"/>
        </w:rPr>
      </w:pPr>
    </w:p>
    <w:p w14:paraId="535A7407" w14:textId="77777777" w:rsidR="00675B19" w:rsidRPr="00C6702F" w:rsidRDefault="006B7CA4" w:rsidP="00675B19">
      <w:pPr>
        <w:spacing w:after="0" w:line="276" w:lineRule="auto"/>
        <w:jc w:val="both"/>
        <w:rPr>
          <w:rFonts w:ascii="Arial" w:hAnsi="Arial" w:cs="Arial"/>
          <w:b/>
        </w:rPr>
      </w:pPr>
      <w:r w:rsidRPr="00C6702F">
        <w:rPr>
          <w:rFonts w:ascii="Arial" w:hAnsi="Arial" w:cs="Arial"/>
          <w:b/>
        </w:rPr>
        <w:t>What will my Q-TAG be based on?</w:t>
      </w:r>
    </w:p>
    <w:p w14:paraId="48143F52" w14:textId="77777777" w:rsidR="006B7CA4" w:rsidRPr="00C6702F" w:rsidRDefault="006B7CA4" w:rsidP="006B7CA4">
      <w:pPr>
        <w:rPr>
          <w:rFonts w:ascii="Arial" w:hAnsi="Arial" w:cs="Arial"/>
        </w:rPr>
      </w:pPr>
      <w:r w:rsidRPr="00C6702F">
        <w:rPr>
          <w:rFonts w:ascii="Arial" w:hAnsi="Arial" w:cs="Arial"/>
        </w:rPr>
        <w:t xml:space="preserve">Your Q-TAG is a holistic judgement based on </w:t>
      </w:r>
      <w:r w:rsidRPr="00C6702F">
        <w:rPr>
          <w:rFonts w:ascii="Arial" w:hAnsi="Arial" w:cs="Arial"/>
          <w:b/>
        </w:rPr>
        <w:t>two</w:t>
      </w:r>
      <w:r w:rsidRPr="00C6702F">
        <w:rPr>
          <w:rFonts w:ascii="Arial" w:hAnsi="Arial" w:cs="Arial"/>
        </w:rPr>
        <w:t xml:space="preserve"> elements:</w:t>
      </w:r>
    </w:p>
    <w:p w14:paraId="4BCE0B6C" w14:textId="77777777" w:rsidR="006B7CA4" w:rsidRPr="00C6702F" w:rsidRDefault="006B7CA4"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59264" behindDoc="0" locked="0" layoutInCell="1" allowOverlap="1" wp14:anchorId="4A0670F1" wp14:editId="30CC6A31">
                <wp:simplePos x="0" y="0"/>
                <wp:positionH relativeFrom="margin">
                  <wp:posOffset>1367790</wp:posOffset>
                </wp:positionH>
                <wp:positionV relativeFrom="paragraph">
                  <wp:posOffset>18415</wp:posOffset>
                </wp:positionV>
                <wp:extent cx="2731770" cy="552450"/>
                <wp:effectExtent l="38100" t="38100" r="87630" b="95250"/>
                <wp:wrapNone/>
                <wp:docPr id="3" name="Rounded Rectangle 3"/>
                <wp:cNvGraphicFramePr/>
                <a:graphic xmlns:a="http://schemas.openxmlformats.org/drawingml/2006/main">
                  <a:graphicData uri="http://schemas.microsoft.com/office/word/2010/wordprocessingShape">
                    <wps:wsp>
                      <wps:cNvSpPr/>
                      <wps:spPr>
                        <a:xfrm>
                          <a:off x="0" y="0"/>
                          <a:ext cx="2731770" cy="552450"/>
                        </a:xfrm>
                        <a:prstGeom prst="roundRect">
                          <a:avLst/>
                        </a:prstGeom>
                        <a:solidFill>
                          <a:srgbClr val="003056"/>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0856C1" w14:textId="77777777" w:rsidR="006B7CA4" w:rsidRPr="001D64AE" w:rsidRDefault="006B7CA4" w:rsidP="006B7CA4">
                            <w:pPr>
                              <w:jc w:val="center"/>
                              <w:rPr>
                                <w:rFonts w:ascii="Arial" w:hAnsi="Arial" w:cs="Arial"/>
                                <w:b/>
                                <w:color w:val="FFBB1C"/>
                                <w:sz w:val="28"/>
                                <w:szCs w:val="28"/>
                              </w:rPr>
                            </w:pPr>
                            <w:r w:rsidRPr="009A6553">
                              <w:rPr>
                                <w:rFonts w:ascii="Arial" w:hAnsi="Arial" w:cs="Arial"/>
                                <w:b/>
                                <w:color w:val="FFBB1C"/>
                                <w:sz w:val="28"/>
                                <w:szCs w:val="28"/>
                                <w:u w:val="single"/>
                              </w:rPr>
                              <w:t>Q</w:t>
                            </w:r>
                            <w:r w:rsidRPr="001D64AE">
                              <w:rPr>
                                <w:rFonts w:ascii="Arial" w:hAnsi="Arial" w:cs="Arial"/>
                                <w:b/>
                                <w:color w:val="FFBB1C"/>
                                <w:sz w:val="28"/>
                                <w:szCs w:val="28"/>
                              </w:rPr>
                              <w:t xml:space="preserve">ualification-level </w:t>
                            </w:r>
                            <w:r w:rsidRPr="009A6553">
                              <w:rPr>
                                <w:rFonts w:ascii="Arial" w:hAnsi="Arial" w:cs="Arial"/>
                                <w:b/>
                                <w:color w:val="FFBB1C"/>
                                <w:sz w:val="28"/>
                                <w:szCs w:val="28"/>
                                <w:u w:val="single"/>
                              </w:rPr>
                              <w:t>T</w:t>
                            </w:r>
                            <w:r w:rsidRPr="001D64AE">
                              <w:rPr>
                                <w:rFonts w:ascii="Arial" w:hAnsi="Arial" w:cs="Arial"/>
                                <w:b/>
                                <w:color w:val="FFBB1C"/>
                                <w:sz w:val="28"/>
                                <w:szCs w:val="28"/>
                              </w:rPr>
                              <w:t xml:space="preserve">eacher </w:t>
                            </w:r>
                            <w:r w:rsidRPr="009A6553">
                              <w:rPr>
                                <w:rFonts w:ascii="Arial" w:hAnsi="Arial" w:cs="Arial"/>
                                <w:b/>
                                <w:color w:val="FFBB1C"/>
                                <w:sz w:val="28"/>
                                <w:szCs w:val="28"/>
                                <w:u w:val="single"/>
                              </w:rPr>
                              <w:t>A</w:t>
                            </w:r>
                            <w:r w:rsidRPr="001D64AE">
                              <w:rPr>
                                <w:rFonts w:ascii="Arial" w:hAnsi="Arial" w:cs="Arial"/>
                                <w:b/>
                                <w:color w:val="FFBB1C"/>
                                <w:sz w:val="28"/>
                                <w:szCs w:val="28"/>
                              </w:rPr>
                              <w:t xml:space="preserve">ssessed </w:t>
                            </w:r>
                            <w:r w:rsidRPr="009A6553">
                              <w:rPr>
                                <w:rFonts w:ascii="Arial" w:hAnsi="Arial" w:cs="Arial"/>
                                <w:b/>
                                <w:color w:val="FFBB1C"/>
                                <w:sz w:val="28"/>
                                <w:szCs w:val="28"/>
                                <w:u w:val="single"/>
                              </w:rPr>
                              <w:t>G</w:t>
                            </w:r>
                            <w:r w:rsidRPr="001D64AE">
                              <w:rPr>
                                <w:rFonts w:ascii="Arial" w:hAnsi="Arial" w:cs="Arial"/>
                                <w:b/>
                                <w:color w:val="FFBB1C"/>
                                <w:sz w:val="28"/>
                                <w:szCs w:val="28"/>
                              </w:rPr>
                              <w:t>rade</w:t>
                            </w:r>
                            <w:r>
                              <w:rPr>
                                <w:rFonts w:ascii="Arial" w:hAnsi="Arial" w:cs="Arial"/>
                                <w:b/>
                                <w:color w:val="FFBB1C"/>
                                <w:sz w:val="28"/>
                                <w:szCs w:val="28"/>
                              </w:rPr>
                              <w:t xml:space="preserve"> (Q-TAG)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670F1" id="Rounded Rectangle 3" o:spid="_x0000_s1026" style="position:absolute;margin-left:107.7pt;margin-top:1.45pt;width:215.1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" fillcolor="#003056" stroked="f" strokeweight="1pt">
                <v:stroke joinstyle="miter"/>
                <v:shadow on="t" color="black" opacity="26214f" origin="-.5,-.5" offset=".74836mm,.74836mm"/>
                <v:textbox>
                  <w:txbxContent>
                    <w:p w14:paraId="4D0856C1" w14:textId="77777777" w:rsidR="006B7CA4" w:rsidRPr="001D64AE" w:rsidRDefault="006B7CA4" w:rsidP="006B7CA4">
                      <w:pPr>
                        <w:jc w:val="center"/>
                        <w:rPr>
                          <w:rFonts w:ascii="Arial" w:hAnsi="Arial" w:cs="Arial"/>
                          <w:b/>
                          <w:color w:val="FFBB1C"/>
                          <w:sz w:val="28"/>
                          <w:szCs w:val="28"/>
                        </w:rPr>
                      </w:pPr>
                      <w:r w:rsidRPr="009A6553">
                        <w:rPr>
                          <w:rFonts w:ascii="Arial" w:hAnsi="Arial" w:cs="Arial"/>
                          <w:b/>
                          <w:color w:val="FFBB1C"/>
                          <w:sz w:val="28"/>
                          <w:szCs w:val="28"/>
                          <w:u w:val="single"/>
                        </w:rPr>
                        <w:t>Q</w:t>
                      </w:r>
                      <w:r w:rsidRPr="001D64AE">
                        <w:rPr>
                          <w:rFonts w:ascii="Arial" w:hAnsi="Arial" w:cs="Arial"/>
                          <w:b/>
                          <w:color w:val="FFBB1C"/>
                          <w:sz w:val="28"/>
                          <w:szCs w:val="28"/>
                        </w:rPr>
                        <w:t xml:space="preserve">ualification-level </w:t>
                      </w:r>
                      <w:r w:rsidRPr="009A6553">
                        <w:rPr>
                          <w:rFonts w:ascii="Arial" w:hAnsi="Arial" w:cs="Arial"/>
                          <w:b/>
                          <w:color w:val="FFBB1C"/>
                          <w:sz w:val="28"/>
                          <w:szCs w:val="28"/>
                          <w:u w:val="single"/>
                        </w:rPr>
                        <w:t>T</w:t>
                      </w:r>
                      <w:r w:rsidRPr="001D64AE">
                        <w:rPr>
                          <w:rFonts w:ascii="Arial" w:hAnsi="Arial" w:cs="Arial"/>
                          <w:b/>
                          <w:color w:val="FFBB1C"/>
                          <w:sz w:val="28"/>
                          <w:szCs w:val="28"/>
                        </w:rPr>
                        <w:t xml:space="preserve">eacher </w:t>
                      </w:r>
                      <w:r w:rsidRPr="009A6553">
                        <w:rPr>
                          <w:rFonts w:ascii="Arial" w:hAnsi="Arial" w:cs="Arial"/>
                          <w:b/>
                          <w:color w:val="FFBB1C"/>
                          <w:sz w:val="28"/>
                          <w:szCs w:val="28"/>
                          <w:u w:val="single"/>
                        </w:rPr>
                        <w:t>A</w:t>
                      </w:r>
                      <w:r w:rsidRPr="001D64AE">
                        <w:rPr>
                          <w:rFonts w:ascii="Arial" w:hAnsi="Arial" w:cs="Arial"/>
                          <w:b/>
                          <w:color w:val="FFBB1C"/>
                          <w:sz w:val="28"/>
                          <w:szCs w:val="28"/>
                        </w:rPr>
                        <w:t xml:space="preserve">ssessed </w:t>
                      </w:r>
                      <w:r w:rsidRPr="009A6553">
                        <w:rPr>
                          <w:rFonts w:ascii="Arial" w:hAnsi="Arial" w:cs="Arial"/>
                          <w:b/>
                          <w:color w:val="FFBB1C"/>
                          <w:sz w:val="28"/>
                          <w:szCs w:val="28"/>
                          <w:u w:val="single"/>
                        </w:rPr>
                        <w:t>G</w:t>
                      </w:r>
                      <w:r w:rsidRPr="001D64AE">
                        <w:rPr>
                          <w:rFonts w:ascii="Arial" w:hAnsi="Arial" w:cs="Arial"/>
                          <w:b/>
                          <w:color w:val="FFBB1C"/>
                          <w:sz w:val="28"/>
                          <w:szCs w:val="28"/>
                        </w:rPr>
                        <w:t>rade</w:t>
                      </w:r>
                      <w:r>
                        <w:rPr>
                          <w:rFonts w:ascii="Arial" w:hAnsi="Arial" w:cs="Arial"/>
                          <w:b/>
                          <w:color w:val="FFBB1C"/>
                          <w:sz w:val="28"/>
                          <w:szCs w:val="28"/>
                        </w:rPr>
                        <w:t xml:space="preserve"> (Q-TAG)</w:t>
                      </w:r>
                    </w:p>
                  </w:txbxContent>
                </v:textbox>
                <w10:wrap anchorx="margin"/>
              </v:roundrect>
            </w:pict>
          </mc:Fallback>
        </mc:AlternateContent>
      </w:r>
    </w:p>
    <w:p w14:paraId="53F50E11" w14:textId="77777777" w:rsidR="006B7CA4" w:rsidRPr="00C6702F" w:rsidRDefault="006B7CA4" w:rsidP="006B7CA4">
      <w:pPr>
        <w:rPr>
          <w:rFonts w:ascii="Arial" w:hAnsi="Arial" w:cs="Arial"/>
        </w:rPr>
      </w:pPr>
    </w:p>
    <w:p w14:paraId="7B2987DA" w14:textId="77777777" w:rsidR="006B7CA4" w:rsidRPr="00C6702F" w:rsidRDefault="006B7CA4"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62336" behindDoc="0" locked="0" layoutInCell="1" allowOverlap="1" wp14:anchorId="31810B2A" wp14:editId="2E86A8F6">
                <wp:simplePos x="0" y="0"/>
                <wp:positionH relativeFrom="column">
                  <wp:posOffset>2705100</wp:posOffset>
                </wp:positionH>
                <wp:positionV relativeFrom="paragraph">
                  <wp:posOffset>21590</wp:posOffset>
                </wp:positionV>
                <wp:extent cx="0" cy="334926"/>
                <wp:effectExtent l="19050" t="0" r="19050" b="27305"/>
                <wp:wrapNone/>
                <wp:docPr id="9" name="Straight Connector 9"/>
                <wp:cNvGraphicFramePr/>
                <a:graphic xmlns:a="http://schemas.openxmlformats.org/drawingml/2006/main">
                  <a:graphicData uri="http://schemas.microsoft.com/office/word/2010/wordprocessingShape">
                    <wps:wsp>
                      <wps:cNvCnPr/>
                      <wps:spPr>
                        <a:xfrm>
                          <a:off x="0" y="0"/>
                          <a:ext cx="0" cy="33492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8D4A5"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7pt" to="21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" strokecolor="black [3213]" strokeweight="3pt">
                <v:stroke joinstyle="miter"/>
              </v:line>
            </w:pict>
          </mc:Fallback>
        </mc:AlternateContent>
      </w:r>
    </w:p>
    <w:p w14:paraId="034DA2B2" w14:textId="051DD14C" w:rsidR="006B7CA4" w:rsidRPr="00C6702F" w:rsidRDefault="00CB2317"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64384" behindDoc="0" locked="0" layoutInCell="1" allowOverlap="1" wp14:anchorId="1E0E061F" wp14:editId="51D73278">
                <wp:simplePos x="0" y="0"/>
                <wp:positionH relativeFrom="column">
                  <wp:posOffset>4428490</wp:posOffset>
                </wp:positionH>
                <wp:positionV relativeFrom="paragraph">
                  <wp:posOffset>76835</wp:posOffset>
                </wp:positionV>
                <wp:extent cx="0" cy="334645"/>
                <wp:effectExtent l="95250" t="0" r="57150" b="46355"/>
                <wp:wrapNone/>
                <wp:docPr id="13" name="Straight Connector 13"/>
                <wp:cNvGraphicFramePr/>
                <a:graphic xmlns:a="http://schemas.openxmlformats.org/drawingml/2006/main">
                  <a:graphicData uri="http://schemas.microsoft.com/office/word/2010/wordprocessingShape">
                    <wps:wsp>
                      <wps:cNvCnPr/>
                      <wps:spPr>
                        <a:xfrm>
                          <a:off x="0" y="0"/>
                          <a:ext cx="0" cy="334645"/>
                        </a:xfrm>
                        <a:prstGeom prst="line">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D1103"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8.7pt,6.05pt" to="348.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" strokecolor="black [3213]" strokeweight="3pt">
                <v:stroke endarrow="block" joinstyle="miter"/>
              </v:line>
            </w:pict>
          </mc:Fallback>
        </mc:AlternateContent>
      </w:r>
      <w:r w:rsidRPr="00C6702F">
        <w:rPr>
          <w:rFonts w:ascii="Arial" w:hAnsi="Arial" w:cs="Arial"/>
          <w:noProof/>
          <w:lang w:eastAsia="en-GB"/>
        </w:rPr>
        <mc:AlternateContent>
          <mc:Choice Requires="wps">
            <w:drawing>
              <wp:anchor distT="0" distB="0" distL="114300" distR="114300" simplePos="0" relativeHeight="251663360" behindDoc="0" locked="0" layoutInCell="1" allowOverlap="1" wp14:anchorId="7501A3C6" wp14:editId="536EAE06">
                <wp:simplePos x="0" y="0"/>
                <wp:positionH relativeFrom="column">
                  <wp:posOffset>1283970</wp:posOffset>
                </wp:positionH>
                <wp:positionV relativeFrom="paragraph">
                  <wp:posOffset>82550</wp:posOffset>
                </wp:positionV>
                <wp:extent cx="0" cy="334645"/>
                <wp:effectExtent l="95250" t="0" r="57150" b="46355"/>
                <wp:wrapNone/>
                <wp:docPr id="12" name="Straight Connector 12"/>
                <wp:cNvGraphicFramePr/>
                <a:graphic xmlns:a="http://schemas.openxmlformats.org/drawingml/2006/main">
                  <a:graphicData uri="http://schemas.microsoft.com/office/word/2010/wordprocessingShape">
                    <wps:wsp>
                      <wps:cNvCnPr/>
                      <wps:spPr>
                        <a:xfrm>
                          <a:off x="0" y="0"/>
                          <a:ext cx="0" cy="334645"/>
                        </a:xfrm>
                        <a:prstGeom prst="line">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EBA59"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1.1pt,6.5pt" to="101.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" strokecolor="black [3213]" strokeweight="3pt">
                <v:stroke endarrow="block" joinstyle="miter"/>
              </v:line>
            </w:pict>
          </mc:Fallback>
        </mc:AlternateContent>
      </w:r>
      <w:r w:rsidRPr="00C6702F">
        <w:rPr>
          <w:rFonts w:ascii="Arial" w:hAnsi="Arial" w:cs="Arial"/>
          <w:noProof/>
          <w:lang w:eastAsia="en-GB"/>
        </w:rPr>
        <mc:AlternateContent>
          <mc:Choice Requires="wps">
            <w:drawing>
              <wp:anchor distT="0" distB="0" distL="114300" distR="114300" simplePos="0" relativeHeight="251665408" behindDoc="0" locked="0" layoutInCell="1" allowOverlap="1" wp14:anchorId="7BCC4E5C" wp14:editId="36628A07">
                <wp:simplePos x="0" y="0"/>
                <wp:positionH relativeFrom="column">
                  <wp:posOffset>1254125</wp:posOffset>
                </wp:positionH>
                <wp:positionV relativeFrom="paragraph">
                  <wp:posOffset>78740</wp:posOffset>
                </wp:positionV>
                <wp:extent cx="3203058" cy="0"/>
                <wp:effectExtent l="0" t="19050" r="35560" b="19050"/>
                <wp:wrapNone/>
                <wp:docPr id="14" name="Straight Connector 14"/>
                <wp:cNvGraphicFramePr/>
                <a:graphic xmlns:a="http://schemas.openxmlformats.org/drawingml/2006/main">
                  <a:graphicData uri="http://schemas.microsoft.com/office/word/2010/wordprocessingShape">
                    <wps:wsp>
                      <wps:cNvCnPr/>
                      <wps:spPr>
                        <a:xfrm>
                          <a:off x="0" y="0"/>
                          <a:ext cx="320305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485BC"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6.2pt" to="350.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" strokecolor="black [3213]" strokeweight="3pt">
                <v:stroke joinstyle="miter"/>
              </v:line>
            </w:pict>
          </mc:Fallback>
        </mc:AlternateContent>
      </w:r>
    </w:p>
    <w:p w14:paraId="54673ABD" w14:textId="1F87B1F0" w:rsidR="006B7CA4" w:rsidRPr="00C6702F" w:rsidRDefault="00CB2317"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61312" behindDoc="0" locked="0" layoutInCell="1" allowOverlap="1" wp14:anchorId="76CC9198" wp14:editId="484D0C2F">
                <wp:simplePos x="0" y="0"/>
                <wp:positionH relativeFrom="margin">
                  <wp:posOffset>2870200</wp:posOffset>
                </wp:positionH>
                <wp:positionV relativeFrom="paragraph">
                  <wp:posOffset>160655</wp:posOffset>
                </wp:positionV>
                <wp:extent cx="3117850" cy="1555750"/>
                <wp:effectExtent l="38100" t="38100" r="101600" b="101600"/>
                <wp:wrapNone/>
                <wp:docPr id="7" name="Rounded Rectangle 7"/>
                <wp:cNvGraphicFramePr/>
                <a:graphic xmlns:a="http://schemas.openxmlformats.org/drawingml/2006/main">
                  <a:graphicData uri="http://schemas.microsoft.com/office/word/2010/wordprocessingShape">
                    <wps:wsp>
                      <wps:cNvSpPr/>
                      <wps:spPr>
                        <a:xfrm>
                          <a:off x="0" y="0"/>
                          <a:ext cx="3117850" cy="1555750"/>
                        </a:xfrm>
                        <a:prstGeom prst="roundRect">
                          <a:avLst/>
                        </a:prstGeom>
                        <a:solidFill>
                          <a:srgbClr val="FFF2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1E7839" w14:textId="77777777" w:rsidR="006B7CA4" w:rsidRPr="005F7756" w:rsidRDefault="006B7CA4" w:rsidP="006B7CA4">
                            <w:pPr>
                              <w:spacing w:after="0"/>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Alternative Sources of Evidence</w:t>
                            </w:r>
                          </w:p>
                          <w:p w14:paraId="3AF6F97A" w14:textId="77777777" w:rsidR="006B7CA4" w:rsidRPr="005F7756" w:rsidRDefault="006B7CA4" w:rsidP="006B7CA4">
                            <w:pPr>
                              <w:spacing w:after="0"/>
                              <w:jc w:val="center"/>
                              <w:rPr>
                                <w:rFonts w:ascii="Arial" w:hAnsi="Arial" w:cs="Arial"/>
                                <w:b/>
                                <w:color w:val="000000" w:themeColor="text1"/>
                                <w:sz w:val="12"/>
                                <w:szCs w:val="12"/>
                              </w:rPr>
                            </w:pPr>
                          </w:p>
                          <w:p w14:paraId="2FCD7DD6" w14:textId="77777777" w:rsidR="006B7CA4" w:rsidRPr="00783FA0" w:rsidRDefault="006B7CA4" w:rsidP="006B7CA4">
                            <w:pPr>
                              <w:spacing w:after="0"/>
                              <w:jc w:val="center"/>
                              <w:rPr>
                                <w:rFonts w:ascii="Arial" w:hAnsi="Arial" w:cs="Arial"/>
                                <w:i/>
                                <w:color w:val="000000" w:themeColor="text1"/>
                              </w:rPr>
                            </w:pPr>
                            <w:r>
                              <w:rPr>
                                <w:rFonts w:ascii="Arial" w:hAnsi="Arial" w:cs="Arial"/>
                                <w:b/>
                                <w:color w:val="000000" w:themeColor="text1"/>
                              </w:rPr>
                              <w:t>Alternative evidence drawn from content taught which reflects students’ performance, knowledge, understanding and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C9198" id="Rounded Rectangle 7" o:spid="_x0000_s1027" style="position:absolute;margin-left:226pt;margin-top:12.65pt;width:245.5pt;height: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" fillcolor="#fff2cc" stroked="f" strokeweight="1pt">
                <v:stroke joinstyle="miter"/>
                <v:shadow on="t" color="black" opacity="26214f" origin="-.5,-.5" offset=".74836mm,.74836mm"/>
                <v:textbox>
                  <w:txbxContent>
                    <w:p w14:paraId="5B1E7839" w14:textId="77777777" w:rsidR="006B7CA4" w:rsidRPr="005F7756" w:rsidRDefault="006B7CA4" w:rsidP="006B7CA4">
                      <w:pPr>
                        <w:spacing w:after="0"/>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Alternative Sources of Evidence</w:t>
                      </w:r>
                    </w:p>
                    <w:p w14:paraId="3AF6F97A" w14:textId="77777777" w:rsidR="006B7CA4" w:rsidRPr="005F7756" w:rsidRDefault="006B7CA4" w:rsidP="006B7CA4">
                      <w:pPr>
                        <w:spacing w:after="0"/>
                        <w:jc w:val="center"/>
                        <w:rPr>
                          <w:rFonts w:ascii="Arial" w:hAnsi="Arial" w:cs="Arial"/>
                          <w:b/>
                          <w:color w:val="000000" w:themeColor="text1"/>
                          <w:sz w:val="12"/>
                          <w:szCs w:val="12"/>
                        </w:rPr>
                      </w:pPr>
                    </w:p>
                    <w:p w14:paraId="2FCD7DD6" w14:textId="77777777" w:rsidR="006B7CA4" w:rsidRPr="00783FA0" w:rsidRDefault="006B7CA4" w:rsidP="006B7CA4">
                      <w:pPr>
                        <w:spacing w:after="0"/>
                        <w:jc w:val="center"/>
                        <w:rPr>
                          <w:rFonts w:ascii="Arial" w:hAnsi="Arial" w:cs="Arial"/>
                          <w:i/>
                          <w:color w:val="000000" w:themeColor="text1"/>
                        </w:rPr>
                      </w:pPr>
                      <w:r>
                        <w:rPr>
                          <w:rFonts w:ascii="Arial" w:hAnsi="Arial" w:cs="Arial"/>
                          <w:b/>
                          <w:color w:val="000000" w:themeColor="text1"/>
                        </w:rPr>
                        <w:t>Alternative evidence drawn from content taught which reflects students’ performance, knowledge, understanding and skills.</w:t>
                      </w:r>
                    </w:p>
                  </w:txbxContent>
                </v:textbox>
                <w10:wrap anchorx="margin"/>
              </v:roundrect>
            </w:pict>
          </mc:Fallback>
        </mc:AlternateContent>
      </w:r>
      <w:r w:rsidRPr="00C6702F">
        <w:rPr>
          <w:rFonts w:ascii="Arial" w:hAnsi="Arial" w:cs="Arial"/>
          <w:noProof/>
          <w:lang w:eastAsia="en-GB"/>
        </w:rPr>
        <mc:AlternateContent>
          <mc:Choice Requires="wps">
            <w:drawing>
              <wp:anchor distT="0" distB="0" distL="114300" distR="114300" simplePos="0" relativeHeight="251660288" behindDoc="0" locked="0" layoutInCell="1" allowOverlap="1" wp14:anchorId="275EFE30" wp14:editId="2908C3B4">
                <wp:simplePos x="0" y="0"/>
                <wp:positionH relativeFrom="margin">
                  <wp:posOffset>-279400</wp:posOffset>
                </wp:positionH>
                <wp:positionV relativeFrom="paragraph">
                  <wp:posOffset>177165</wp:posOffset>
                </wp:positionV>
                <wp:extent cx="3117850" cy="1555750"/>
                <wp:effectExtent l="38100" t="38100" r="101600" b="101600"/>
                <wp:wrapNone/>
                <wp:docPr id="1" name="Rounded Rectangle 1"/>
                <wp:cNvGraphicFramePr/>
                <a:graphic xmlns:a="http://schemas.openxmlformats.org/drawingml/2006/main">
                  <a:graphicData uri="http://schemas.microsoft.com/office/word/2010/wordprocessingShape">
                    <wps:wsp>
                      <wps:cNvSpPr/>
                      <wps:spPr>
                        <a:xfrm>
                          <a:off x="0" y="0"/>
                          <a:ext cx="3117850" cy="1555750"/>
                        </a:xfrm>
                        <a:prstGeom prst="roundRect">
                          <a:avLst/>
                        </a:prstGeom>
                        <a:solidFill>
                          <a:srgbClr val="FFBB1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5252F2"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Established Sources</w:t>
                            </w:r>
                          </w:p>
                          <w:p w14:paraId="7044BB51"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of Evidence</w:t>
                            </w:r>
                          </w:p>
                          <w:p w14:paraId="17D3157A" w14:textId="77777777" w:rsidR="006B7CA4" w:rsidRPr="005F7756" w:rsidRDefault="006B7CA4" w:rsidP="006B7CA4">
                            <w:pPr>
                              <w:spacing w:after="0"/>
                              <w:jc w:val="center"/>
                              <w:rPr>
                                <w:rFonts w:ascii="Arial" w:hAnsi="Arial" w:cs="Arial"/>
                                <w:b/>
                                <w:color w:val="000000" w:themeColor="text1"/>
                                <w:sz w:val="12"/>
                                <w:szCs w:val="12"/>
                              </w:rPr>
                            </w:pPr>
                          </w:p>
                          <w:p w14:paraId="17EBB753" w14:textId="77777777" w:rsidR="006B7CA4" w:rsidRDefault="006B7CA4" w:rsidP="006B7CA4">
                            <w:pPr>
                              <w:spacing w:after="0"/>
                              <w:jc w:val="center"/>
                              <w:rPr>
                                <w:rFonts w:ascii="Arial" w:hAnsi="Arial" w:cs="Arial"/>
                                <w:b/>
                                <w:color w:val="000000" w:themeColor="text1"/>
                              </w:rPr>
                            </w:pPr>
                            <w:r w:rsidRPr="005F7756">
                              <w:rPr>
                                <w:rFonts w:ascii="Arial" w:hAnsi="Arial" w:cs="Arial"/>
                                <w:b/>
                                <w:color w:val="000000" w:themeColor="text1"/>
                              </w:rPr>
                              <w:t xml:space="preserve">External </w:t>
                            </w:r>
                            <w:r>
                              <w:rPr>
                                <w:rFonts w:ascii="Arial" w:hAnsi="Arial" w:cs="Arial"/>
                                <w:b/>
                                <w:color w:val="000000" w:themeColor="text1"/>
                              </w:rPr>
                              <w:t xml:space="preserve">and </w:t>
                            </w:r>
                            <w:r w:rsidRPr="005F7756">
                              <w:rPr>
                                <w:rFonts w:ascii="Arial" w:hAnsi="Arial" w:cs="Arial"/>
                                <w:b/>
                                <w:color w:val="000000" w:themeColor="text1"/>
                              </w:rPr>
                              <w:t xml:space="preserve">Internal Assessments which </w:t>
                            </w:r>
                            <w:r>
                              <w:rPr>
                                <w:rFonts w:ascii="Arial" w:hAnsi="Arial" w:cs="Arial"/>
                                <w:b/>
                                <w:color w:val="000000" w:themeColor="text1"/>
                              </w:rPr>
                              <w:t>are complete</w:t>
                            </w:r>
                            <w:r w:rsidRPr="005F7756">
                              <w:rPr>
                                <w:rFonts w:ascii="Arial" w:hAnsi="Arial" w:cs="Arial"/>
                                <w:b/>
                                <w:color w:val="000000" w:themeColor="text1"/>
                              </w:rPr>
                              <w:t>.</w:t>
                            </w:r>
                          </w:p>
                          <w:p w14:paraId="48E4A200" w14:textId="77777777" w:rsidR="006B7CA4" w:rsidRPr="005F7756" w:rsidRDefault="006B7CA4" w:rsidP="006B7CA4">
                            <w:pPr>
                              <w:spacing w:after="0"/>
                              <w:jc w:val="center"/>
                              <w:rPr>
                                <w:rFonts w:ascii="Arial" w:hAnsi="Arial" w:cs="Arial"/>
                                <w:b/>
                                <w:color w:val="000000" w:themeColor="text1"/>
                                <w:sz w:val="4"/>
                                <w:szCs w:val="4"/>
                              </w:rPr>
                            </w:pPr>
                          </w:p>
                          <w:p w14:paraId="0627B258" w14:textId="77777777" w:rsidR="006B7CA4" w:rsidRPr="00783FA0" w:rsidRDefault="006B7CA4" w:rsidP="006B7CA4">
                            <w:pPr>
                              <w:spacing w:after="0"/>
                              <w:jc w:val="center"/>
                              <w:rPr>
                                <w:rFonts w:ascii="Arial" w:hAnsi="Arial" w:cs="Arial"/>
                                <w:i/>
                                <w:color w:val="000000" w:themeColor="text1"/>
                              </w:rPr>
                            </w:pPr>
                            <w:r w:rsidRPr="00783FA0">
                              <w:rPr>
                                <w:rFonts w:ascii="Arial" w:hAnsi="Arial" w:cs="Arial"/>
                                <w:i/>
                                <w:color w:val="000000" w:themeColor="text1"/>
                                <w:u w:val="single"/>
                              </w:rPr>
                              <w:t>For Example</w:t>
                            </w:r>
                            <w:r w:rsidRPr="00783FA0">
                              <w:rPr>
                                <w:rFonts w:ascii="Arial" w:hAnsi="Arial" w:cs="Arial"/>
                                <w:i/>
                                <w:color w:val="000000" w:themeColor="text1"/>
                              </w:rPr>
                              <w:t xml:space="preserve">: </w:t>
                            </w:r>
                            <w:r>
                              <w:rPr>
                                <w:rFonts w:ascii="Arial" w:hAnsi="Arial" w:cs="Arial"/>
                                <w:i/>
                                <w:color w:val="000000" w:themeColor="text1"/>
                              </w:rPr>
                              <w:t>Units that you have fully completed and received a Unit grade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EFE30" id="Rounded Rectangle 1" o:spid="_x0000_s1028" style="position:absolute;margin-left:-22pt;margin-top:13.95pt;width:245.5pt;height:1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" fillcolor="#ffbb1c" stroked="f" strokeweight="1pt">
                <v:stroke joinstyle="miter"/>
                <v:shadow on="t" color="black" opacity="26214f" origin="-.5,-.5" offset=".74836mm,.74836mm"/>
                <v:textbox>
                  <w:txbxContent>
                    <w:p w14:paraId="0B5252F2"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Established Sources</w:t>
                      </w:r>
                    </w:p>
                    <w:p w14:paraId="7044BB51"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of Evidence</w:t>
                      </w:r>
                    </w:p>
                    <w:p w14:paraId="17D3157A" w14:textId="77777777" w:rsidR="006B7CA4" w:rsidRPr="005F7756" w:rsidRDefault="006B7CA4" w:rsidP="006B7CA4">
                      <w:pPr>
                        <w:spacing w:after="0"/>
                        <w:jc w:val="center"/>
                        <w:rPr>
                          <w:rFonts w:ascii="Arial" w:hAnsi="Arial" w:cs="Arial"/>
                          <w:b/>
                          <w:color w:val="000000" w:themeColor="text1"/>
                          <w:sz w:val="12"/>
                          <w:szCs w:val="12"/>
                        </w:rPr>
                      </w:pPr>
                    </w:p>
                    <w:p w14:paraId="17EBB753" w14:textId="77777777" w:rsidR="006B7CA4" w:rsidRDefault="006B7CA4" w:rsidP="006B7CA4">
                      <w:pPr>
                        <w:spacing w:after="0"/>
                        <w:jc w:val="center"/>
                        <w:rPr>
                          <w:rFonts w:ascii="Arial" w:hAnsi="Arial" w:cs="Arial"/>
                          <w:b/>
                          <w:color w:val="000000" w:themeColor="text1"/>
                        </w:rPr>
                      </w:pPr>
                      <w:r w:rsidRPr="005F7756">
                        <w:rPr>
                          <w:rFonts w:ascii="Arial" w:hAnsi="Arial" w:cs="Arial"/>
                          <w:b/>
                          <w:color w:val="000000" w:themeColor="text1"/>
                        </w:rPr>
                        <w:t xml:space="preserve">External </w:t>
                      </w:r>
                      <w:r>
                        <w:rPr>
                          <w:rFonts w:ascii="Arial" w:hAnsi="Arial" w:cs="Arial"/>
                          <w:b/>
                          <w:color w:val="000000" w:themeColor="text1"/>
                        </w:rPr>
                        <w:t xml:space="preserve">and </w:t>
                      </w:r>
                      <w:r w:rsidRPr="005F7756">
                        <w:rPr>
                          <w:rFonts w:ascii="Arial" w:hAnsi="Arial" w:cs="Arial"/>
                          <w:b/>
                          <w:color w:val="000000" w:themeColor="text1"/>
                        </w:rPr>
                        <w:t xml:space="preserve">Internal Assessments which </w:t>
                      </w:r>
                      <w:r>
                        <w:rPr>
                          <w:rFonts w:ascii="Arial" w:hAnsi="Arial" w:cs="Arial"/>
                          <w:b/>
                          <w:color w:val="000000" w:themeColor="text1"/>
                        </w:rPr>
                        <w:t>are complete</w:t>
                      </w:r>
                      <w:r w:rsidRPr="005F7756">
                        <w:rPr>
                          <w:rFonts w:ascii="Arial" w:hAnsi="Arial" w:cs="Arial"/>
                          <w:b/>
                          <w:color w:val="000000" w:themeColor="text1"/>
                        </w:rPr>
                        <w:t>.</w:t>
                      </w:r>
                    </w:p>
                    <w:p w14:paraId="48E4A200" w14:textId="77777777" w:rsidR="006B7CA4" w:rsidRPr="005F7756" w:rsidRDefault="006B7CA4" w:rsidP="006B7CA4">
                      <w:pPr>
                        <w:spacing w:after="0"/>
                        <w:jc w:val="center"/>
                        <w:rPr>
                          <w:rFonts w:ascii="Arial" w:hAnsi="Arial" w:cs="Arial"/>
                          <w:b/>
                          <w:color w:val="000000" w:themeColor="text1"/>
                          <w:sz w:val="4"/>
                          <w:szCs w:val="4"/>
                        </w:rPr>
                      </w:pPr>
                    </w:p>
                    <w:p w14:paraId="0627B258" w14:textId="77777777" w:rsidR="006B7CA4" w:rsidRPr="00783FA0" w:rsidRDefault="006B7CA4" w:rsidP="006B7CA4">
                      <w:pPr>
                        <w:spacing w:after="0"/>
                        <w:jc w:val="center"/>
                        <w:rPr>
                          <w:rFonts w:ascii="Arial" w:hAnsi="Arial" w:cs="Arial"/>
                          <w:i/>
                          <w:color w:val="000000" w:themeColor="text1"/>
                        </w:rPr>
                      </w:pPr>
                      <w:r w:rsidRPr="00783FA0">
                        <w:rPr>
                          <w:rFonts w:ascii="Arial" w:hAnsi="Arial" w:cs="Arial"/>
                          <w:i/>
                          <w:color w:val="000000" w:themeColor="text1"/>
                          <w:u w:val="single"/>
                        </w:rPr>
                        <w:t>For Example</w:t>
                      </w:r>
                      <w:r w:rsidRPr="00783FA0">
                        <w:rPr>
                          <w:rFonts w:ascii="Arial" w:hAnsi="Arial" w:cs="Arial"/>
                          <w:i/>
                          <w:color w:val="000000" w:themeColor="text1"/>
                        </w:rPr>
                        <w:t xml:space="preserve">: </w:t>
                      </w:r>
                      <w:r>
                        <w:rPr>
                          <w:rFonts w:ascii="Arial" w:hAnsi="Arial" w:cs="Arial"/>
                          <w:i/>
                          <w:color w:val="000000" w:themeColor="text1"/>
                        </w:rPr>
                        <w:t>Units that you have fully completed and received a Unit grade for.</w:t>
                      </w:r>
                    </w:p>
                  </w:txbxContent>
                </v:textbox>
                <w10:wrap anchorx="margin"/>
              </v:roundrect>
            </w:pict>
          </mc:Fallback>
        </mc:AlternateContent>
      </w:r>
    </w:p>
    <w:p w14:paraId="3BF1935D" w14:textId="04988D6D" w:rsidR="006B7CA4" w:rsidRPr="00C6702F" w:rsidRDefault="006B7CA4" w:rsidP="006B7CA4">
      <w:pPr>
        <w:rPr>
          <w:rFonts w:ascii="Arial" w:hAnsi="Arial" w:cs="Arial"/>
        </w:rPr>
      </w:pPr>
    </w:p>
    <w:p w14:paraId="3DAF35DF" w14:textId="6A4D7104" w:rsidR="006B7CA4" w:rsidRPr="00C6702F" w:rsidRDefault="006B7CA4" w:rsidP="006B7CA4">
      <w:pPr>
        <w:rPr>
          <w:rFonts w:ascii="Arial" w:hAnsi="Arial" w:cs="Arial"/>
        </w:rPr>
      </w:pPr>
    </w:p>
    <w:p w14:paraId="05B272BF" w14:textId="3667BAD6" w:rsidR="006B7CA4" w:rsidRPr="00C6702F" w:rsidRDefault="006B7CA4" w:rsidP="006B7CA4">
      <w:pPr>
        <w:rPr>
          <w:rFonts w:ascii="Arial" w:hAnsi="Arial" w:cs="Arial"/>
        </w:rPr>
      </w:pPr>
    </w:p>
    <w:p w14:paraId="29E8CED9" w14:textId="77777777" w:rsidR="006B7CA4" w:rsidRPr="00C6702F" w:rsidRDefault="006B7CA4" w:rsidP="00675B19">
      <w:pPr>
        <w:spacing w:after="0" w:line="276" w:lineRule="auto"/>
        <w:jc w:val="both"/>
        <w:rPr>
          <w:rFonts w:ascii="Arial" w:hAnsi="Arial" w:cs="Arial"/>
          <w:b/>
        </w:rPr>
      </w:pPr>
    </w:p>
    <w:p w14:paraId="4E87BBE5" w14:textId="77777777" w:rsidR="00675B19" w:rsidRPr="00C6702F" w:rsidRDefault="00675B19" w:rsidP="006B7CA4">
      <w:pPr>
        <w:spacing w:after="0" w:line="276" w:lineRule="auto"/>
        <w:jc w:val="both"/>
        <w:rPr>
          <w:rFonts w:ascii="Arial" w:hAnsi="Arial" w:cs="Arial"/>
          <w:b/>
        </w:rPr>
      </w:pPr>
      <w:r w:rsidRPr="00C6702F">
        <w:rPr>
          <w:rFonts w:ascii="Arial" w:hAnsi="Arial" w:cs="Arial"/>
          <w:b/>
        </w:rPr>
        <w:t xml:space="preserve">Alternative sources of evidence </w:t>
      </w:r>
      <w:r w:rsidR="006B7CA4" w:rsidRPr="00C6702F">
        <w:rPr>
          <w:rFonts w:ascii="Arial" w:hAnsi="Arial" w:cs="Arial"/>
          <w:b/>
        </w:rPr>
        <w:t>include</w:t>
      </w:r>
      <w:r w:rsidRPr="00C6702F">
        <w:rPr>
          <w:rFonts w:ascii="Arial" w:hAnsi="Arial" w:cs="Arial"/>
          <w:b/>
        </w:rPr>
        <w:t>:</w:t>
      </w:r>
    </w:p>
    <w:p w14:paraId="4840269E" w14:textId="77777777" w:rsidR="006B7CA4" w:rsidRPr="00C6702F" w:rsidRDefault="006B7CA4" w:rsidP="006B7CA4">
      <w:pPr>
        <w:spacing w:after="0" w:line="276" w:lineRule="auto"/>
        <w:jc w:val="both"/>
        <w:rPr>
          <w:rFonts w:ascii="Arial" w:hAnsi="Arial" w:cs="Arial"/>
        </w:rPr>
      </w:pPr>
    </w:p>
    <w:p w14:paraId="601660DA"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Partially completed internal assessments. </w:t>
      </w:r>
    </w:p>
    <w:p w14:paraId="558E62C9"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Classwork or homework assignments or assessments. </w:t>
      </w:r>
    </w:p>
    <w:p w14:paraId="52709FD2"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Mock examinations (based on past papers, or centre-devised tests). </w:t>
      </w:r>
    </w:p>
    <w:p w14:paraId="45B01D38"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Informal assessments evidence from specialist Teachers and other educational professionals such as special education needs coordinators (</w:t>
      </w:r>
      <w:proofErr w:type="spellStart"/>
      <w:r w:rsidRPr="00C6702F">
        <w:rPr>
          <w:rFonts w:ascii="Arial" w:hAnsi="Arial" w:cs="Arial"/>
        </w:rPr>
        <w:t>SENCos</w:t>
      </w:r>
      <w:proofErr w:type="spellEnd"/>
      <w:r w:rsidRPr="00C6702F">
        <w:rPr>
          <w:rFonts w:ascii="Arial" w:hAnsi="Arial" w:cs="Arial"/>
        </w:rPr>
        <w:t xml:space="preserve">) who have worked with the Learner where appropriate. </w:t>
      </w:r>
    </w:p>
    <w:p w14:paraId="105DD6B2"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Project work. </w:t>
      </w:r>
    </w:p>
    <w:p w14:paraId="7B022CF9"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Recordings (e.g. of practical performance). </w:t>
      </w:r>
    </w:p>
    <w:p w14:paraId="1D844325"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Evidence from work experience (where relevant to the qualification). </w:t>
      </w:r>
    </w:p>
    <w:p w14:paraId="7610B17D"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Evidence of achievement and progress from </w:t>
      </w:r>
      <w:proofErr w:type="spellStart"/>
      <w:r w:rsidRPr="00C6702F">
        <w:rPr>
          <w:rFonts w:ascii="Arial" w:hAnsi="Arial" w:cs="Arial"/>
        </w:rPr>
        <w:t>Promonitor</w:t>
      </w:r>
      <w:proofErr w:type="spellEnd"/>
      <w:r w:rsidRPr="00C6702F">
        <w:rPr>
          <w:rFonts w:ascii="Arial" w:hAnsi="Arial" w:cs="Arial"/>
        </w:rPr>
        <w:t>.</w:t>
      </w:r>
    </w:p>
    <w:p w14:paraId="7975FA73" w14:textId="77777777" w:rsidR="00675B19"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Witness testimonies or teacher observation records when used in conjunction with other forms of evidence.</w:t>
      </w:r>
    </w:p>
    <w:p w14:paraId="3E15F94D" w14:textId="77777777" w:rsidR="00675B19" w:rsidRPr="00C6702F" w:rsidRDefault="00675B19" w:rsidP="00675B19">
      <w:pPr>
        <w:pStyle w:val="ListParagraph"/>
        <w:spacing w:after="0" w:line="276" w:lineRule="auto"/>
        <w:jc w:val="both"/>
        <w:rPr>
          <w:rFonts w:ascii="Arial" w:hAnsi="Arial" w:cs="Arial"/>
        </w:rPr>
      </w:pPr>
    </w:p>
    <w:p w14:paraId="4ED58BFF" w14:textId="501520EC" w:rsidR="00B8034A" w:rsidRPr="00C6702F" w:rsidRDefault="00142DED" w:rsidP="00C57CC5">
      <w:pPr>
        <w:spacing w:after="0" w:line="276" w:lineRule="auto"/>
        <w:jc w:val="both"/>
        <w:rPr>
          <w:rFonts w:ascii="Arial" w:hAnsi="Arial" w:cs="Arial"/>
          <w:b/>
          <w:sz w:val="28"/>
        </w:rPr>
      </w:pPr>
      <w:r w:rsidRPr="00C6702F">
        <w:rPr>
          <w:rFonts w:ascii="Arial" w:hAnsi="Arial" w:cs="Arial"/>
          <w:b/>
          <w:sz w:val="28"/>
        </w:rPr>
        <w:t xml:space="preserve">Your Current Performance at </w:t>
      </w:r>
      <w:r w:rsidR="00BA1CE3" w:rsidRPr="00C6702F">
        <w:rPr>
          <w:rFonts w:ascii="Arial" w:hAnsi="Arial" w:cs="Arial"/>
          <w:b/>
          <w:sz w:val="28"/>
        </w:rPr>
        <w:t>BMET</w:t>
      </w:r>
    </w:p>
    <w:p w14:paraId="52BF93B7" w14:textId="77777777" w:rsidR="00B8034A" w:rsidRPr="00C6702F" w:rsidRDefault="00DF77BA" w:rsidP="00C57CC5">
      <w:pPr>
        <w:spacing w:after="0" w:line="276" w:lineRule="auto"/>
        <w:jc w:val="both"/>
        <w:rPr>
          <w:rFonts w:ascii="Arial" w:hAnsi="Arial" w:cs="Arial"/>
        </w:rPr>
      </w:pPr>
      <w:r w:rsidRPr="00C6702F">
        <w:rPr>
          <w:rFonts w:ascii="Arial" w:hAnsi="Arial" w:cs="Arial"/>
        </w:rPr>
        <w:t xml:space="preserve">Due to the transparent nature of our internal College systems, you should be fully aware of your current performance and ‘working at grade’ based on </w:t>
      </w:r>
      <w:proofErr w:type="gramStart"/>
      <w:r w:rsidRPr="00C6702F">
        <w:rPr>
          <w:rFonts w:ascii="Arial" w:hAnsi="Arial" w:cs="Arial"/>
        </w:rPr>
        <w:t>all of</w:t>
      </w:r>
      <w:proofErr w:type="gramEnd"/>
      <w:r w:rsidRPr="00C6702F">
        <w:rPr>
          <w:rFonts w:ascii="Arial" w:hAnsi="Arial" w:cs="Arial"/>
        </w:rPr>
        <w:t xml:space="preserve"> the evidence listed above</w:t>
      </w:r>
      <w:r w:rsidR="00B8034A" w:rsidRPr="00C6702F">
        <w:rPr>
          <w:rFonts w:ascii="Arial" w:hAnsi="Arial" w:cs="Arial"/>
        </w:rPr>
        <w:t xml:space="preserve">. You will have the opportunity to raise any concerns about the evidence being used, for example, if the evidence was affected by </w:t>
      </w:r>
      <w:r w:rsidR="006B7CA4" w:rsidRPr="00C6702F">
        <w:rPr>
          <w:rFonts w:ascii="Arial" w:hAnsi="Arial" w:cs="Arial"/>
        </w:rPr>
        <w:t xml:space="preserve">exceptional </w:t>
      </w:r>
      <w:r w:rsidR="00B8034A" w:rsidRPr="00C6702F">
        <w:rPr>
          <w:rFonts w:ascii="Arial" w:hAnsi="Arial" w:cs="Arial"/>
        </w:rPr>
        <w:t>persona</w:t>
      </w:r>
      <w:r w:rsidR="006B7CA4" w:rsidRPr="00C6702F">
        <w:rPr>
          <w:rFonts w:ascii="Arial" w:hAnsi="Arial" w:cs="Arial"/>
        </w:rPr>
        <w:t>l circumstances</w:t>
      </w:r>
      <w:r w:rsidR="00B8034A" w:rsidRPr="00C6702F">
        <w:rPr>
          <w:rFonts w:ascii="Arial" w:hAnsi="Arial" w:cs="Arial"/>
        </w:rPr>
        <w:t xml:space="preserve">. Your teacher will make the final judgement about what evidence is to be included - this is not a negotiation. Your teachers will not be able to tell you the </w:t>
      </w:r>
      <w:r w:rsidR="00F642BD" w:rsidRPr="00C6702F">
        <w:rPr>
          <w:rFonts w:ascii="Arial" w:hAnsi="Arial" w:cs="Arial"/>
        </w:rPr>
        <w:t>Q-TAG</w:t>
      </w:r>
      <w:r w:rsidR="00B8034A" w:rsidRPr="00C6702F">
        <w:rPr>
          <w:rFonts w:ascii="Arial" w:hAnsi="Arial" w:cs="Arial"/>
        </w:rPr>
        <w:t xml:space="preserve"> they have submitted to the exam board. </w:t>
      </w:r>
    </w:p>
    <w:p w14:paraId="0B62CE2F" w14:textId="77777777" w:rsidR="003E60BC" w:rsidRPr="00C6702F" w:rsidRDefault="003E60BC" w:rsidP="00C57CC5">
      <w:pPr>
        <w:spacing w:after="0" w:line="276" w:lineRule="auto"/>
        <w:jc w:val="both"/>
        <w:rPr>
          <w:rFonts w:ascii="Arial" w:hAnsi="Arial" w:cs="Arial"/>
          <w:b/>
        </w:rPr>
      </w:pPr>
    </w:p>
    <w:p w14:paraId="688C9BE4" w14:textId="7DB64C2F" w:rsidR="00B8034A" w:rsidRPr="00C6702F" w:rsidRDefault="003E60BC" w:rsidP="00C57CC5">
      <w:pPr>
        <w:spacing w:after="0" w:line="276" w:lineRule="auto"/>
        <w:jc w:val="both"/>
        <w:rPr>
          <w:rFonts w:ascii="Arial" w:hAnsi="Arial" w:cs="Arial"/>
          <w:b/>
          <w:sz w:val="28"/>
        </w:rPr>
      </w:pPr>
      <w:r w:rsidRPr="00C6702F">
        <w:rPr>
          <w:rFonts w:ascii="Arial" w:hAnsi="Arial" w:cs="Arial"/>
          <w:b/>
          <w:sz w:val="28"/>
        </w:rPr>
        <w:t>Determining G</w:t>
      </w:r>
      <w:r w:rsidR="00B8034A" w:rsidRPr="00C6702F">
        <w:rPr>
          <w:rFonts w:ascii="Arial" w:hAnsi="Arial" w:cs="Arial"/>
          <w:b/>
          <w:sz w:val="28"/>
        </w:rPr>
        <w:t xml:space="preserve">rades </w:t>
      </w:r>
      <w:r w:rsidR="006B7CA4" w:rsidRPr="00C6702F">
        <w:rPr>
          <w:rFonts w:ascii="Arial" w:hAnsi="Arial" w:cs="Arial"/>
          <w:b/>
          <w:sz w:val="28"/>
        </w:rPr>
        <w:t xml:space="preserve">at </w:t>
      </w:r>
      <w:r w:rsidR="00BA1CE3" w:rsidRPr="00C6702F">
        <w:rPr>
          <w:rFonts w:ascii="Arial" w:hAnsi="Arial" w:cs="Arial"/>
          <w:b/>
          <w:sz w:val="28"/>
        </w:rPr>
        <w:t>BMET</w:t>
      </w:r>
    </w:p>
    <w:p w14:paraId="0308D1DF" w14:textId="660065FD" w:rsidR="00B8034A" w:rsidRPr="00C6702F" w:rsidRDefault="00B8034A" w:rsidP="00C57CC5">
      <w:pPr>
        <w:spacing w:after="0" w:line="276" w:lineRule="auto"/>
        <w:jc w:val="both"/>
        <w:rPr>
          <w:rFonts w:ascii="Arial" w:hAnsi="Arial" w:cs="Arial"/>
        </w:rPr>
      </w:pPr>
      <w:r w:rsidRPr="00C6702F">
        <w:rPr>
          <w:rFonts w:ascii="Arial" w:hAnsi="Arial" w:cs="Arial"/>
        </w:rPr>
        <w:t xml:space="preserve">Once all the evidence is selected and </w:t>
      </w:r>
      <w:r w:rsidR="00146EF3" w:rsidRPr="00C6702F">
        <w:rPr>
          <w:rFonts w:ascii="Arial" w:hAnsi="Arial" w:cs="Arial"/>
        </w:rPr>
        <w:t>units/</w:t>
      </w:r>
      <w:r w:rsidRPr="00C6702F">
        <w:rPr>
          <w:rFonts w:ascii="Arial" w:hAnsi="Arial" w:cs="Arial"/>
        </w:rPr>
        <w:t>assessments are comp</w:t>
      </w:r>
      <w:r w:rsidR="00146EF3" w:rsidRPr="00C6702F">
        <w:rPr>
          <w:rFonts w:ascii="Arial" w:hAnsi="Arial" w:cs="Arial"/>
        </w:rPr>
        <w:t>lete, teachers will decide on a holistic</w:t>
      </w:r>
      <w:r w:rsidRPr="00C6702F">
        <w:rPr>
          <w:rFonts w:ascii="Arial" w:hAnsi="Arial" w:cs="Arial"/>
        </w:rPr>
        <w:t xml:space="preserve"> overall grade. They will do this objectively </w:t>
      </w:r>
      <w:r w:rsidR="00146EF3" w:rsidRPr="00C6702F">
        <w:rPr>
          <w:rFonts w:ascii="Arial" w:hAnsi="Arial" w:cs="Arial"/>
        </w:rPr>
        <w:t xml:space="preserve">based on all of the evidence outlined above. The </w:t>
      </w:r>
      <w:r w:rsidR="00BA1CE3" w:rsidRPr="00C6702F">
        <w:rPr>
          <w:rFonts w:ascii="Arial" w:hAnsi="Arial" w:cs="Arial"/>
        </w:rPr>
        <w:t>BMET</w:t>
      </w:r>
      <w:r w:rsidR="00146EF3" w:rsidRPr="00C6702F">
        <w:rPr>
          <w:rFonts w:ascii="Arial" w:hAnsi="Arial" w:cs="Arial"/>
        </w:rPr>
        <w:t xml:space="preserve"> BTEC Grade Calculator will be used to assist with deriving your grade based on your completed units/assessments and other forms of evidence that will indicated your level of performance in units that have not been fully completed. Your teachers will take into account </w:t>
      </w:r>
      <w:r w:rsidR="00D271C4" w:rsidRPr="00C6702F">
        <w:rPr>
          <w:rFonts w:ascii="Arial" w:hAnsi="Arial" w:cs="Arial"/>
        </w:rPr>
        <w:t>nay reasonable adjustments, special considerations when deciding your Q-TAG to ensure that it is fair</w:t>
      </w:r>
      <w:r w:rsidR="006B7CA4" w:rsidRPr="00C6702F">
        <w:rPr>
          <w:rFonts w:ascii="Arial" w:hAnsi="Arial" w:cs="Arial"/>
        </w:rPr>
        <w:t xml:space="preserve"> and made without bias</w:t>
      </w:r>
      <w:r w:rsidR="00D271C4" w:rsidRPr="00C6702F">
        <w:rPr>
          <w:rFonts w:ascii="Arial" w:hAnsi="Arial" w:cs="Arial"/>
        </w:rPr>
        <w:t xml:space="preserve">. </w:t>
      </w:r>
    </w:p>
    <w:p w14:paraId="0467FE4E" w14:textId="77777777" w:rsidR="003E60BC" w:rsidRPr="00C6702F" w:rsidRDefault="003E60BC" w:rsidP="00C57CC5">
      <w:pPr>
        <w:spacing w:after="0" w:line="276" w:lineRule="auto"/>
        <w:jc w:val="both"/>
        <w:rPr>
          <w:rFonts w:ascii="Arial" w:hAnsi="Arial" w:cs="Arial"/>
          <w:b/>
        </w:rPr>
      </w:pPr>
    </w:p>
    <w:p w14:paraId="2493A2D9" w14:textId="77777777" w:rsidR="00B8034A" w:rsidRPr="00C6702F" w:rsidRDefault="00B8034A" w:rsidP="00C57CC5">
      <w:pPr>
        <w:spacing w:after="0" w:line="276" w:lineRule="auto"/>
        <w:jc w:val="both"/>
        <w:rPr>
          <w:rFonts w:ascii="Arial" w:hAnsi="Arial" w:cs="Arial"/>
          <w:b/>
          <w:sz w:val="28"/>
        </w:rPr>
      </w:pPr>
      <w:r w:rsidRPr="00C6702F">
        <w:rPr>
          <w:rFonts w:ascii="Arial" w:hAnsi="Arial" w:cs="Arial"/>
          <w:b/>
          <w:sz w:val="28"/>
        </w:rPr>
        <w:t>What happens after my teacher determines my grade?</w:t>
      </w:r>
    </w:p>
    <w:p w14:paraId="4EDB2541" w14:textId="77777777" w:rsidR="003E60BC" w:rsidRPr="00C6702F" w:rsidRDefault="003E60BC" w:rsidP="00C57CC5">
      <w:pPr>
        <w:spacing w:after="0" w:line="276" w:lineRule="auto"/>
        <w:jc w:val="both"/>
        <w:rPr>
          <w:rFonts w:ascii="Arial" w:hAnsi="Arial" w:cs="Arial"/>
          <w:b/>
        </w:rPr>
      </w:pPr>
    </w:p>
    <w:p w14:paraId="483115AD" w14:textId="77777777" w:rsidR="00B8034A" w:rsidRPr="00C6702F" w:rsidRDefault="00B8034A" w:rsidP="00C57CC5">
      <w:pPr>
        <w:spacing w:after="0" w:line="276" w:lineRule="auto"/>
        <w:jc w:val="both"/>
        <w:rPr>
          <w:rFonts w:ascii="Arial" w:hAnsi="Arial" w:cs="Arial"/>
        </w:rPr>
      </w:pPr>
      <w:r w:rsidRPr="00C6702F">
        <w:rPr>
          <w:rFonts w:ascii="Arial" w:hAnsi="Arial" w:cs="Arial"/>
        </w:rPr>
        <w:t>Once a teacher has determined your grade, it wil</w:t>
      </w:r>
      <w:r w:rsidR="003E60BC" w:rsidRPr="00C6702F">
        <w:rPr>
          <w:rFonts w:ascii="Arial" w:hAnsi="Arial" w:cs="Arial"/>
        </w:rPr>
        <w:t xml:space="preserve">l be reviewed by other teachers/managers </w:t>
      </w:r>
      <w:r w:rsidRPr="00C6702F">
        <w:rPr>
          <w:rFonts w:ascii="Arial" w:hAnsi="Arial" w:cs="Arial"/>
        </w:rPr>
        <w:t xml:space="preserve">in </w:t>
      </w:r>
      <w:r w:rsidR="003E60BC" w:rsidRPr="00C6702F">
        <w:rPr>
          <w:rFonts w:ascii="Arial" w:hAnsi="Arial" w:cs="Arial"/>
        </w:rPr>
        <w:t>the</w:t>
      </w:r>
      <w:r w:rsidRPr="00C6702F">
        <w:rPr>
          <w:rFonts w:ascii="Arial" w:hAnsi="Arial" w:cs="Arial"/>
        </w:rPr>
        <w:t xml:space="preserve"> college, so grades are determined consistently with</w:t>
      </w:r>
      <w:r w:rsidR="00403E71" w:rsidRPr="00C6702F">
        <w:rPr>
          <w:rFonts w:ascii="Arial" w:hAnsi="Arial" w:cs="Arial"/>
        </w:rPr>
        <w:t>in</w:t>
      </w:r>
      <w:r w:rsidRPr="00C6702F">
        <w:rPr>
          <w:rFonts w:ascii="Arial" w:hAnsi="Arial" w:cs="Arial"/>
        </w:rPr>
        <w:t xml:space="preserve"> </w:t>
      </w:r>
      <w:r w:rsidR="003E60BC" w:rsidRPr="00C6702F">
        <w:rPr>
          <w:rFonts w:ascii="Arial" w:hAnsi="Arial" w:cs="Arial"/>
        </w:rPr>
        <w:t>our</w:t>
      </w:r>
      <w:r w:rsidRPr="00C6702F">
        <w:rPr>
          <w:rFonts w:ascii="Arial" w:hAnsi="Arial" w:cs="Arial"/>
        </w:rPr>
        <w:t xml:space="preserve"> college’s </w:t>
      </w:r>
      <w:r w:rsidR="003E60BC" w:rsidRPr="00C6702F">
        <w:rPr>
          <w:rFonts w:ascii="Arial" w:hAnsi="Arial" w:cs="Arial"/>
        </w:rPr>
        <w:t xml:space="preserve">internal quality assurance </w:t>
      </w:r>
      <w:r w:rsidRPr="00C6702F">
        <w:rPr>
          <w:rFonts w:ascii="Arial" w:hAnsi="Arial" w:cs="Arial"/>
        </w:rPr>
        <w:t>policy. Exam boards will check these policies to make sure they meet their requirements.</w:t>
      </w:r>
    </w:p>
    <w:p w14:paraId="4EFEADB2" w14:textId="77777777" w:rsidR="00D271C4" w:rsidRPr="00C6702F" w:rsidRDefault="00D271C4" w:rsidP="00C57CC5">
      <w:pPr>
        <w:spacing w:after="0" w:line="276" w:lineRule="auto"/>
        <w:jc w:val="both"/>
        <w:rPr>
          <w:rFonts w:ascii="Arial" w:hAnsi="Arial" w:cs="Arial"/>
          <w:b/>
          <w:sz w:val="28"/>
        </w:rPr>
      </w:pPr>
    </w:p>
    <w:p w14:paraId="1B5A7562" w14:textId="77777777" w:rsidR="00B8034A" w:rsidRPr="00C6702F" w:rsidRDefault="00B8034A" w:rsidP="00C57CC5">
      <w:pPr>
        <w:spacing w:after="0" w:line="276" w:lineRule="auto"/>
        <w:jc w:val="both"/>
        <w:rPr>
          <w:rFonts w:ascii="Arial" w:hAnsi="Arial" w:cs="Arial"/>
          <w:b/>
          <w:sz w:val="28"/>
        </w:rPr>
      </w:pPr>
      <w:r w:rsidRPr="00C6702F">
        <w:rPr>
          <w:rFonts w:ascii="Arial" w:hAnsi="Arial" w:cs="Arial"/>
          <w:b/>
          <w:sz w:val="28"/>
        </w:rPr>
        <w:t>When will I receive my grades and what happens next?</w:t>
      </w:r>
    </w:p>
    <w:p w14:paraId="16DB8E3C" w14:textId="77777777" w:rsidR="00B8034A" w:rsidRPr="00C6702F" w:rsidRDefault="00B8034A" w:rsidP="00C57CC5">
      <w:pPr>
        <w:spacing w:after="0" w:line="276" w:lineRule="auto"/>
        <w:jc w:val="both"/>
        <w:rPr>
          <w:rFonts w:ascii="Arial" w:hAnsi="Arial" w:cs="Arial"/>
          <w:b/>
        </w:rPr>
      </w:pPr>
      <w:r w:rsidRPr="00C6702F">
        <w:rPr>
          <w:rFonts w:ascii="Arial" w:hAnsi="Arial" w:cs="Arial"/>
          <w:b/>
        </w:rPr>
        <w:t>Results Days</w:t>
      </w:r>
    </w:p>
    <w:p w14:paraId="29A1B5A2" w14:textId="77777777" w:rsidR="00B8034A" w:rsidRPr="00C6702F" w:rsidRDefault="00D271C4" w:rsidP="00C57CC5">
      <w:pPr>
        <w:pStyle w:val="ListParagraph"/>
        <w:numPr>
          <w:ilvl w:val="0"/>
          <w:numId w:val="1"/>
        </w:numPr>
        <w:spacing w:after="0" w:line="276" w:lineRule="auto"/>
        <w:jc w:val="both"/>
        <w:rPr>
          <w:rFonts w:ascii="Arial" w:hAnsi="Arial" w:cs="Arial"/>
        </w:rPr>
      </w:pPr>
      <w:r w:rsidRPr="00C6702F">
        <w:rPr>
          <w:rFonts w:ascii="Arial" w:hAnsi="Arial" w:cs="Arial"/>
        </w:rPr>
        <w:t>As a</w:t>
      </w:r>
      <w:r w:rsidR="00B8034A" w:rsidRPr="00C6702F">
        <w:rPr>
          <w:rFonts w:ascii="Arial" w:hAnsi="Arial" w:cs="Arial"/>
        </w:rPr>
        <w:t xml:space="preserve"> Level </w:t>
      </w:r>
      <w:r w:rsidRPr="00C6702F">
        <w:rPr>
          <w:rFonts w:ascii="Arial" w:hAnsi="Arial" w:cs="Arial"/>
        </w:rPr>
        <w:t>3 student</w:t>
      </w:r>
      <w:r w:rsidR="007F7BC0" w:rsidRPr="00C6702F">
        <w:rPr>
          <w:rFonts w:ascii="Arial" w:hAnsi="Arial" w:cs="Arial"/>
        </w:rPr>
        <w:t xml:space="preserve"> you</w:t>
      </w:r>
      <w:r w:rsidR="00B8034A" w:rsidRPr="00C6702F">
        <w:rPr>
          <w:rFonts w:ascii="Arial" w:hAnsi="Arial" w:cs="Arial"/>
        </w:rPr>
        <w:t xml:space="preserve"> will receive </w:t>
      </w:r>
      <w:r w:rsidR="007F7BC0" w:rsidRPr="00C6702F">
        <w:rPr>
          <w:rFonts w:ascii="Arial" w:hAnsi="Arial" w:cs="Arial"/>
        </w:rPr>
        <w:t>your</w:t>
      </w:r>
      <w:r w:rsidR="00B8034A" w:rsidRPr="00C6702F">
        <w:rPr>
          <w:rFonts w:ascii="Arial" w:hAnsi="Arial" w:cs="Arial"/>
        </w:rPr>
        <w:t xml:space="preserve"> results on Tuesday 10 August 2021. </w:t>
      </w:r>
    </w:p>
    <w:p w14:paraId="3BC1D601" w14:textId="77777777" w:rsidR="00B8034A" w:rsidRPr="00C6702F" w:rsidRDefault="007F7BC0" w:rsidP="00C57CC5">
      <w:pPr>
        <w:pStyle w:val="ListParagraph"/>
        <w:numPr>
          <w:ilvl w:val="0"/>
          <w:numId w:val="1"/>
        </w:numPr>
        <w:spacing w:after="0" w:line="276" w:lineRule="auto"/>
        <w:jc w:val="both"/>
        <w:rPr>
          <w:rFonts w:ascii="Arial" w:hAnsi="Arial" w:cs="Arial"/>
          <w:b/>
        </w:rPr>
      </w:pPr>
      <w:r w:rsidRPr="00C6702F">
        <w:rPr>
          <w:rFonts w:ascii="Arial" w:hAnsi="Arial" w:cs="Arial"/>
        </w:rPr>
        <w:t xml:space="preserve">As a </w:t>
      </w:r>
      <w:r w:rsidR="00D271C4" w:rsidRPr="00C6702F">
        <w:rPr>
          <w:rFonts w:ascii="Arial" w:hAnsi="Arial" w:cs="Arial"/>
        </w:rPr>
        <w:t xml:space="preserve">Level 2 </w:t>
      </w:r>
      <w:r w:rsidRPr="00C6702F">
        <w:rPr>
          <w:rFonts w:ascii="Arial" w:hAnsi="Arial" w:cs="Arial"/>
        </w:rPr>
        <w:t>student you</w:t>
      </w:r>
      <w:r w:rsidR="00B8034A" w:rsidRPr="00C6702F">
        <w:rPr>
          <w:rFonts w:ascii="Arial" w:hAnsi="Arial" w:cs="Arial"/>
        </w:rPr>
        <w:t xml:space="preserve"> will receive </w:t>
      </w:r>
      <w:r w:rsidRPr="00C6702F">
        <w:rPr>
          <w:rFonts w:ascii="Arial" w:hAnsi="Arial" w:cs="Arial"/>
        </w:rPr>
        <w:t>your</w:t>
      </w:r>
      <w:r w:rsidR="00B8034A" w:rsidRPr="00C6702F">
        <w:rPr>
          <w:rFonts w:ascii="Arial" w:hAnsi="Arial" w:cs="Arial"/>
        </w:rPr>
        <w:t xml:space="preserve"> results on Thursday 12 August 2021. </w:t>
      </w:r>
    </w:p>
    <w:p w14:paraId="163BA926" w14:textId="77777777" w:rsidR="007F7BC0" w:rsidRPr="00C6702F" w:rsidRDefault="007F7BC0" w:rsidP="007F7BC0">
      <w:pPr>
        <w:pStyle w:val="ListParagraph"/>
        <w:spacing w:after="0" w:line="276" w:lineRule="auto"/>
        <w:jc w:val="both"/>
        <w:rPr>
          <w:rFonts w:ascii="Arial" w:hAnsi="Arial" w:cs="Arial"/>
          <w:b/>
        </w:rPr>
      </w:pPr>
    </w:p>
    <w:p w14:paraId="09D4E6E8" w14:textId="77777777" w:rsidR="00B8034A" w:rsidRPr="00C6702F" w:rsidRDefault="00B8034A" w:rsidP="00C57CC5">
      <w:pPr>
        <w:spacing w:after="0" w:line="276" w:lineRule="auto"/>
        <w:jc w:val="both"/>
        <w:rPr>
          <w:rFonts w:ascii="Arial" w:hAnsi="Arial" w:cs="Arial"/>
        </w:rPr>
      </w:pPr>
      <w:r w:rsidRPr="00C6702F">
        <w:rPr>
          <w:rFonts w:ascii="Arial" w:hAnsi="Arial" w:cs="Arial"/>
        </w:rPr>
        <w:lastRenderedPageBreak/>
        <w:t xml:space="preserve">The </w:t>
      </w:r>
      <w:r w:rsidR="007F7BC0" w:rsidRPr="00C6702F">
        <w:rPr>
          <w:rFonts w:ascii="Arial" w:hAnsi="Arial" w:cs="Arial"/>
        </w:rPr>
        <w:t xml:space="preserve">exact </w:t>
      </w:r>
      <w:r w:rsidRPr="00C6702F">
        <w:rPr>
          <w:rFonts w:ascii="Arial" w:hAnsi="Arial" w:cs="Arial"/>
        </w:rPr>
        <w:t xml:space="preserve">details on when and where you collect your results will be </w:t>
      </w:r>
      <w:r w:rsidR="007F7BC0" w:rsidRPr="00C6702F">
        <w:rPr>
          <w:rFonts w:ascii="Arial" w:hAnsi="Arial" w:cs="Arial"/>
        </w:rPr>
        <w:t>communicated you at a later date</w:t>
      </w:r>
      <w:r w:rsidRPr="00C6702F">
        <w:rPr>
          <w:rFonts w:ascii="Arial" w:hAnsi="Arial" w:cs="Arial"/>
        </w:rPr>
        <w:t xml:space="preserve">. </w:t>
      </w:r>
      <w:r w:rsidR="007F7BC0" w:rsidRPr="00C6702F">
        <w:rPr>
          <w:rFonts w:ascii="Arial" w:hAnsi="Arial" w:cs="Arial"/>
        </w:rPr>
        <w:t>We will</w:t>
      </w:r>
      <w:r w:rsidRPr="00C6702F">
        <w:rPr>
          <w:rFonts w:ascii="Arial" w:hAnsi="Arial" w:cs="Arial"/>
        </w:rPr>
        <w:t xml:space="preserve"> take into account any Covid and social distancing measures which are still in place in August.</w:t>
      </w:r>
    </w:p>
    <w:p w14:paraId="47AB0C6D" w14:textId="77777777" w:rsidR="00B8034A" w:rsidRPr="00C6702F" w:rsidRDefault="00B8034A" w:rsidP="00C57CC5">
      <w:pPr>
        <w:spacing w:after="0" w:line="276" w:lineRule="auto"/>
        <w:jc w:val="both"/>
        <w:rPr>
          <w:rFonts w:ascii="Arial" w:hAnsi="Arial" w:cs="Arial"/>
        </w:rPr>
      </w:pPr>
    </w:p>
    <w:p w14:paraId="080889A4" w14:textId="77777777" w:rsidR="00B8034A" w:rsidRPr="00C6702F" w:rsidRDefault="00B8034A" w:rsidP="00C57CC5">
      <w:pPr>
        <w:spacing w:after="0" w:line="276" w:lineRule="auto"/>
        <w:jc w:val="both"/>
        <w:rPr>
          <w:rFonts w:ascii="Arial" w:hAnsi="Arial" w:cs="Arial"/>
          <w:b/>
        </w:rPr>
      </w:pPr>
      <w:r w:rsidRPr="00C6702F">
        <w:rPr>
          <w:rFonts w:ascii="Arial" w:hAnsi="Arial" w:cs="Arial"/>
          <w:b/>
        </w:rPr>
        <w:t xml:space="preserve">Appeals </w:t>
      </w:r>
    </w:p>
    <w:p w14:paraId="5571CA6F" w14:textId="13F41E9E" w:rsidR="00B8034A" w:rsidRDefault="006715D9" w:rsidP="00C57CC5">
      <w:pPr>
        <w:spacing w:after="0" w:line="276" w:lineRule="auto"/>
        <w:jc w:val="both"/>
        <w:rPr>
          <w:rFonts w:ascii="Arial" w:hAnsi="Arial" w:cs="Arial"/>
        </w:rPr>
      </w:pPr>
      <w:r w:rsidRPr="00C6702F">
        <w:rPr>
          <w:rFonts w:ascii="Arial" w:hAnsi="Arial" w:cs="Arial"/>
        </w:rPr>
        <w:t>E</w:t>
      </w:r>
      <w:r w:rsidR="00B8034A" w:rsidRPr="00C6702F">
        <w:rPr>
          <w:rFonts w:ascii="Arial" w:hAnsi="Arial" w:cs="Arial"/>
        </w:rPr>
        <w:t xml:space="preserve">veryone </w:t>
      </w:r>
      <w:r w:rsidR="007F7BC0" w:rsidRPr="00C6702F">
        <w:rPr>
          <w:rFonts w:ascii="Arial" w:hAnsi="Arial" w:cs="Arial"/>
        </w:rPr>
        <w:t xml:space="preserve">at </w:t>
      </w:r>
      <w:r w:rsidR="00BA1CE3" w:rsidRPr="00C6702F">
        <w:rPr>
          <w:rFonts w:ascii="Arial" w:hAnsi="Arial" w:cs="Arial"/>
        </w:rPr>
        <w:t>BMET</w:t>
      </w:r>
      <w:r w:rsidR="007F7BC0" w:rsidRPr="00C6702F">
        <w:rPr>
          <w:rFonts w:ascii="Arial" w:hAnsi="Arial" w:cs="Arial"/>
        </w:rPr>
        <w:t xml:space="preserve"> </w:t>
      </w:r>
      <w:r w:rsidR="00B8034A" w:rsidRPr="00C6702F">
        <w:rPr>
          <w:rFonts w:ascii="Arial" w:hAnsi="Arial" w:cs="Arial"/>
        </w:rPr>
        <w:t xml:space="preserve">will be working </w:t>
      </w:r>
      <w:r w:rsidR="007F7BC0" w:rsidRPr="00C6702F">
        <w:rPr>
          <w:rFonts w:ascii="Arial" w:hAnsi="Arial" w:cs="Arial"/>
        </w:rPr>
        <w:t xml:space="preserve">extremely </w:t>
      </w:r>
      <w:r w:rsidR="00B8034A" w:rsidRPr="00C6702F">
        <w:rPr>
          <w:rFonts w:ascii="Arial" w:hAnsi="Arial" w:cs="Arial"/>
        </w:rPr>
        <w:t>hard to make sure you are issued with the correct grades on results day,</w:t>
      </w:r>
      <w:r w:rsidR="007F7BC0" w:rsidRPr="00C6702F">
        <w:rPr>
          <w:rFonts w:ascii="Arial" w:hAnsi="Arial" w:cs="Arial"/>
        </w:rPr>
        <w:t xml:space="preserve"> and we are confident that our internal quality assurance will ensure that this happens. T</w:t>
      </w:r>
      <w:r w:rsidR="00B8034A" w:rsidRPr="00C6702F">
        <w:rPr>
          <w:rFonts w:ascii="Arial" w:hAnsi="Arial" w:cs="Arial"/>
        </w:rPr>
        <w:t xml:space="preserve">here </w:t>
      </w:r>
      <w:r w:rsidR="007F7BC0" w:rsidRPr="00C6702F">
        <w:rPr>
          <w:rFonts w:ascii="Arial" w:hAnsi="Arial" w:cs="Arial"/>
        </w:rPr>
        <w:t xml:space="preserve">is however, </w:t>
      </w:r>
      <w:r w:rsidR="00B8034A" w:rsidRPr="00C6702F">
        <w:rPr>
          <w:rFonts w:ascii="Arial" w:hAnsi="Arial" w:cs="Arial"/>
        </w:rPr>
        <w:t xml:space="preserve">an appeals system </w:t>
      </w:r>
      <w:r w:rsidR="00C95FAB" w:rsidRPr="00C6702F">
        <w:rPr>
          <w:rFonts w:ascii="Arial" w:hAnsi="Arial" w:cs="Arial"/>
        </w:rPr>
        <w:t xml:space="preserve">to act </w:t>
      </w:r>
      <w:r w:rsidR="00B8034A" w:rsidRPr="00C6702F">
        <w:rPr>
          <w:rFonts w:ascii="Arial" w:hAnsi="Arial" w:cs="Arial"/>
        </w:rPr>
        <w:t>as a safety net to fix any genuine errors tha</w:t>
      </w:r>
      <w:r w:rsidR="007F7BC0" w:rsidRPr="00C6702F">
        <w:rPr>
          <w:rFonts w:ascii="Arial" w:hAnsi="Arial" w:cs="Arial"/>
        </w:rPr>
        <w:t>t were not identified</w:t>
      </w:r>
      <w:r w:rsidR="00B8034A" w:rsidRPr="00C6702F">
        <w:rPr>
          <w:rFonts w:ascii="Arial" w:hAnsi="Arial" w:cs="Arial"/>
        </w:rPr>
        <w:t>. If you believe an error has been made in determining your grade, yo</w:t>
      </w:r>
      <w:r w:rsidR="00D271C4" w:rsidRPr="00C6702F">
        <w:rPr>
          <w:rFonts w:ascii="Arial" w:hAnsi="Arial" w:cs="Arial"/>
        </w:rPr>
        <w:t>u will have a right to appeal. At present, it appears that t</w:t>
      </w:r>
      <w:r w:rsidR="00B8034A" w:rsidRPr="00C6702F">
        <w:rPr>
          <w:rFonts w:ascii="Arial" w:hAnsi="Arial" w:cs="Arial"/>
        </w:rPr>
        <w:t>here are two stages to the appeals process</w:t>
      </w:r>
      <w:r w:rsidR="00D271C4" w:rsidRPr="00C6702F">
        <w:rPr>
          <w:rFonts w:ascii="Arial" w:hAnsi="Arial" w:cs="Arial"/>
        </w:rPr>
        <w:t xml:space="preserve"> (appeal process for BTECs still to be fully finalised)</w:t>
      </w:r>
      <w:r w:rsidR="00B8034A" w:rsidRPr="00C6702F">
        <w:rPr>
          <w:rFonts w:ascii="Arial" w:hAnsi="Arial" w:cs="Arial"/>
        </w:rPr>
        <w:t xml:space="preserve">: </w:t>
      </w:r>
    </w:p>
    <w:p w14:paraId="17475C3B" w14:textId="27AA0C31" w:rsidR="00931E46" w:rsidRDefault="00931E46" w:rsidP="00C57CC5">
      <w:pPr>
        <w:spacing w:after="0" w:line="276" w:lineRule="auto"/>
        <w:jc w:val="both"/>
        <w:rPr>
          <w:rFonts w:ascii="Arial" w:hAnsi="Arial" w:cs="Arial"/>
        </w:rPr>
      </w:pPr>
    </w:p>
    <w:p w14:paraId="41A27597" w14:textId="77777777" w:rsidR="00931E46" w:rsidRPr="00C6702F" w:rsidRDefault="00931E46" w:rsidP="00C57CC5">
      <w:pPr>
        <w:spacing w:after="0" w:line="276" w:lineRule="auto"/>
        <w:jc w:val="both"/>
        <w:rPr>
          <w:rFonts w:ascii="Arial" w:hAnsi="Arial" w:cs="Arial"/>
        </w:rPr>
      </w:pPr>
    </w:p>
    <w:p w14:paraId="096FEFED" w14:textId="77777777" w:rsidR="007F7BC0" w:rsidRPr="00C6702F" w:rsidRDefault="007F7BC0" w:rsidP="00C57CC5">
      <w:pPr>
        <w:spacing w:after="0" w:line="276" w:lineRule="auto"/>
        <w:jc w:val="both"/>
        <w:rPr>
          <w:rFonts w:ascii="Arial" w:hAnsi="Arial" w:cs="Arial"/>
        </w:rPr>
      </w:pPr>
    </w:p>
    <w:p w14:paraId="26540448" w14:textId="77777777" w:rsidR="00B8034A" w:rsidRPr="00C6702F" w:rsidRDefault="007F7BC0" w:rsidP="00C57CC5">
      <w:pPr>
        <w:spacing w:after="0" w:line="276" w:lineRule="auto"/>
        <w:jc w:val="both"/>
        <w:rPr>
          <w:rFonts w:ascii="Arial" w:hAnsi="Arial" w:cs="Arial"/>
          <w:b/>
        </w:rPr>
      </w:pPr>
      <w:r w:rsidRPr="00C6702F">
        <w:rPr>
          <w:rFonts w:ascii="Arial" w:hAnsi="Arial" w:cs="Arial"/>
          <w:b/>
        </w:rPr>
        <w:t>Stage 1: Centre R</w:t>
      </w:r>
      <w:r w:rsidR="00B8034A" w:rsidRPr="00C6702F">
        <w:rPr>
          <w:rFonts w:ascii="Arial" w:hAnsi="Arial" w:cs="Arial"/>
          <w:b/>
        </w:rPr>
        <w:t xml:space="preserve">eview </w:t>
      </w:r>
    </w:p>
    <w:p w14:paraId="0D31A27B" w14:textId="77777777" w:rsidR="00B8034A" w:rsidRPr="00C6702F" w:rsidRDefault="00B8034A" w:rsidP="00C57CC5">
      <w:pPr>
        <w:spacing w:after="0" w:line="276" w:lineRule="auto"/>
        <w:jc w:val="both"/>
        <w:rPr>
          <w:rFonts w:ascii="Arial" w:hAnsi="Arial" w:cs="Arial"/>
        </w:rPr>
      </w:pPr>
      <w:r w:rsidRPr="00C6702F">
        <w:rPr>
          <w:rFonts w:ascii="Arial" w:hAnsi="Arial" w:cs="Arial"/>
        </w:rPr>
        <w:t xml:space="preserve">If you don’t think you have been issued with the correct grade, you can appeal </w:t>
      </w:r>
      <w:r w:rsidR="00DA3786" w:rsidRPr="00C6702F">
        <w:rPr>
          <w:rFonts w:ascii="Arial" w:hAnsi="Arial" w:cs="Arial"/>
        </w:rPr>
        <w:t>to the College, and we</w:t>
      </w:r>
      <w:r w:rsidRPr="00C6702F">
        <w:rPr>
          <w:rFonts w:ascii="Arial" w:hAnsi="Arial" w:cs="Arial"/>
        </w:rPr>
        <w:t xml:space="preserve"> will review whether </w:t>
      </w:r>
      <w:r w:rsidR="00DA3786" w:rsidRPr="00C6702F">
        <w:rPr>
          <w:rFonts w:ascii="Arial" w:hAnsi="Arial" w:cs="Arial"/>
        </w:rPr>
        <w:t>we have</w:t>
      </w:r>
      <w:r w:rsidRPr="00C6702F">
        <w:rPr>
          <w:rFonts w:ascii="Arial" w:hAnsi="Arial" w:cs="Arial"/>
        </w:rPr>
        <w:t xml:space="preserve">: </w:t>
      </w:r>
    </w:p>
    <w:p w14:paraId="4432F771" w14:textId="77777777" w:rsidR="007F7BC0" w:rsidRPr="00C6702F" w:rsidRDefault="007F7BC0" w:rsidP="00C57CC5">
      <w:pPr>
        <w:spacing w:after="0" w:line="276" w:lineRule="auto"/>
        <w:jc w:val="both"/>
        <w:rPr>
          <w:rFonts w:ascii="Arial" w:hAnsi="Arial" w:cs="Arial"/>
        </w:rPr>
      </w:pPr>
    </w:p>
    <w:p w14:paraId="724B7917" w14:textId="77777777" w:rsidR="00B8034A" w:rsidRPr="00C6702F" w:rsidRDefault="00B8034A" w:rsidP="007F7BC0">
      <w:pPr>
        <w:pStyle w:val="ListParagraph"/>
        <w:numPr>
          <w:ilvl w:val="0"/>
          <w:numId w:val="3"/>
        </w:numPr>
        <w:spacing w:after="0" w:line="276" w:lineRule="auto"/>
        <w:jc w:val="both"/>
        <w:rPr>
          <w:rFonts w:ascii="Arial" w:hAnsi="Arial" w:cs="Arial"/>
        </w:rPr>
      </w:pPr>
      <w:r w:rsidRPr="00C6702F">
        <w:rPr>
          <w:rFonts w:ascii="Arial" w:hAnsi="Arial" w:cs="Arial"/>
        </w:rPr>
        <w:t xml:space="preserve">made an administrative error, e.g. they submitted an incorrect grade; they used an incorrect assessment mark when determining your grade. </w:t>
      </w:r>
    </w:p>
    <w:p w14:paraId="54714A1C" w14:textId="3FA3B1AB" w:rsidR="00B8034A" w:rsidRPr="00C6702F" w:rsidRDefault="00B8034A" w:rsidP="007F7BC0">
      <w:pPr>
        <w:pStyle w:val="ListParagraph"/>
        <w:numPr>
          <w:ilvl w:val="0"/>
          <w:numId w:val="3"/>
        </w:numPr>
        <w:spacing w:after="0" w:line="276" w:lineRule="auto"/>
        <w:jc w:val="both"/>
        <w:rPr>
          <w:rFonts w:ascii="Arial" w:hAnsi="Arial" w:cs="Arial"/>
        </w:rPr>
      </w:pPr>
      <w:r w:rsidRPr="00C6702F">
        <w:rPr>
          <w:rFonts w:ascii="Arial" w:hAnsi="Arial" w:cs="Arial"/>
        </w:rPr>
        <w:t>did not apply a procedure correctly, e.g. they did not follow their Centre Policy, did not undertake internal quality assurance, did not take account of access arrangements or mitigating circumstances, such as illness.</w:t>
      </w:r>
    </w:p>
    <w:p w14:paraId="05E3B4C2" w14:textId="239E07F2" w:rsidR="001B6196" w:rsidRPr="00C6702F" w:rsidRDefault="001B6196" w:rsidP="007F7BC0">
      <w:pPr>
        <w:pStyle w:val="ListParagraph"/>
        <w:numPr>
          <w:ilvl w:val="0"/>
          <w:numId w:val="3"/>
        </w:numPr>
        <w:spacing w:after="0" w:line="276" w:lineRule="auto"/>
        <w:jc w:val="both"/>
        <w:rPr>
          <w:rFonts w:ascii="Arial" w:hAnsi="Arial" w:cs="Arial"/>
        </w:rPr>
      </w:pPr>
      <w:r w:rsidRPr="00C6702F">
        <w:rPr>
          <w:rFonts w:ascii="Arial" w:hAnsi="Arial" w:cs="Arial"/>
        </w:rPr>
        <w:t>did not make a reasonable judgement when deciding which evidence to use to determine your teacher assessed grade or did not make a reasonable judgement about your grade based on the evidence gathered.</w:t>
      </w:r>
    </w:p>
    <w:p w14:paraId="1934FD99" w14:textId="77777777" w:rsidR="00B8034A" w:rsidRPr="00C6702F" w:rsidRDefault="00B8034A" w:rsidP="00C57CC5">
      <w:pPr>
        <w:spacing w:after="0" w:line="276" w:lineRule="auto"/>
        <w:jc w:val="both"/>
        <w:rPr>
          <w:rFonts w:ascii="Arial" w:hAnsi="Arial" w:cs="Arial"/>
        </w:rPr>
      </w:pPr>
    </w:p>
    <w:p w14:paraId="20F19FDD" w14:textId="25EAC08C" w:rsidR="00B8034A" w:rsidRPr="00C6702F" w:rsidRDefault="007F7BC0" w:rsidP="00C57CC5">
      <w:pPr>
        <w:spacing w:after="0" w:line="276" w:lineRule="auto"/>
        <w:jc w:val="both"/>
        <w:rPr>
          <w:rFonts w:ascii="Arial" w:hAnsi="Arial" w:cs="Arial"/>
          <w:b/>
        </w:rPr>
      </w:pPr>
      <w:r w:rsidRPr="00C6702F">
        <w:rPr>
          <w:rFonts w:ascii="Arial" w:hAnsi="Arial" w:cs="Arial"/>
          <w:b/>
        </w:rPr>
        <w:t xml:space="preserve">Stage 2: Appeal to the </w:t>
      </w:r>
      <w:r w:rsidR="001B6196" w:rsidRPr="00C6702F">
        <w:rPr>
          <w:rFonts w:ascii="Arial" w:hAnsi="Arial" w:cs="Arial"/>
          <w:b/>
        </w:rPr>
        <w:t>Awarding Organisation</w:t>
      </w:r>
      <w:r w:rsidR="00B8034A" w:rsidRPr="00C6702F">
        <w:rPr>
          <w:rFonts w:ascii="Arial" w:hAnsi="Arial" w:cs="Arial"/>
          <w:b/>
        </w:rPr>
        <w:t xml:space="preserve"> </w:t>
      </w:r>
    </w:p>
    <w:p w14:paraId="2CA263D6" w14:textId="77777777" w:rsidR="00B8034A" w:rsidRPr="00C6702F" w:rsidRDefault="00B8034A" w:rsidP="00C57CC5">
      <w:pPr>
        <w:spacing w:after="0" w:line="276" w:lineRule="auto"/>
        <w:jc w:val="both"/>
        <w:rPr>
          <w:rFonts w:ascii="Arial" w:hAnsi="Arial" w:cs="Arial"/>
        </w:rPr>
      </w:pPr>
      <w:r w:rsidRPr="00C6702F">
        <w:rPr>
          <w:rFonts w:ascii="Arial" w:hAnsi="Arial" w:cs="Arial"/>
        </w:rPr>
        <w:t xml:space="preserve">If you still don’t think you have the correct grade after the centre review is complete, you can ask </w:t>
      </w:r>
      <w:r w:rsidR="00DA3786" w:rsidRPr="00C6702F">
        <w:rPr>
          <w:rFonts w:ascii="Arial" w:hAnsi="Arial" w:cs="Arial"/>
        </w:rPr>
        <w:t>the</w:t>
      </w:r>
      <w:r w:rsidRPr="00C6702F">
        <w:rPr>
          <w:rFonts w:ascii="Arial" w:hAnsi="Arial" w:cs="Arial"/>
        </w:rPr>
        <w:t xml:space="preserve"> college to appeal to the exam</w:t>
      </w:r>
      <w:r w:rsidR="00DA3786" w:rsidRPr="00C6702F">
        <w:rPr>
          <w:rFonts w:ascii="Arial" w:hAnsi="Arial" w:cs="Arial"/>
        </w:rPr>
        <w:t xml:space="preserve"> board, who will review whether:</w:t>
      </w:r>
    </w:p>
    <w:p w14:paraId="6E46DE52" w14:textId="77777777" w:rsidR="00B8034A" w:rsidRPr="00C6702F" w:rsidRDefault="00B8034A" w:rsidP="007F7BC0">
      <w:pPr>
        <w:pStyle w:val="ListParagraph"/>
        <w:numPr>
          <w:ilvl w:val="0"/>
          <w:numId w:val="4"/>
        </w:numPr>
        <w:spacing w:after="0" w:line="276" w:lineRule="auto"/>
        <w:jc w:val="both"/>
        <w:rPr>
          <w:rFonts w:ascii="Arial" w:hAnsi="Arial" w:cs="Arial"/>
        </w:rPr>
      </w:pPr>
      <w:r w:rsidRPr="00C6702F">
        <w:rPr>
          <w:rFonts w:ascii="Arial" w:hAnsi="Arial" w:cs="Arial"/>
        </w:rPr>
        <w:t>the college made an unreasonable</w:t>
      </w:r>
      <w:r w:rsidR="006B7CA4" w:rsidRPr="00C6702F">
        <w:rPr>
          <w:rFonts w:ascii="Arial" w:hAnsi="Arial" w:cs="Arial"/>
        </w:rPr>
        <w:t xml:space="preserve"> exercise of academic judgement</w:t>
      </w:r>
      <w:r w:rsidRPr="00C6702F">
        <w:rPr>
          <w:rFonts w:ascii="Arial" w:hAnsi="Arial" w:cs="Arial"/>
        </w:rPr>
        <w:t xml:space="preserve"> in the choice of evidence from which they determined your grade and/or in the determination of your grade from that evidence.</w:t>
      </w:r>
    </w:p>
    <w:p w14:paraId="2FCBD6D1" w14:textId="77777777" w:rsidR="007F7BC0" w:rsidRPr="00C6702F" w:rsidRDefault="00B8034A" w:rsidP="00C57CC5">
      <w:pPr>
        <w:pStyle w:val="ListParagraph"/>
        <w:numPr>
          <w:ilvl w:val="0"/>
          <w:numId w:val="4"/>
        </w:numPr>
        <w:spacing w:after="0" w:line="276" w:lineRule="auto"/>
        <w:jc w:val="both"/>
        <w:rPr>
          <w:rFonts w:ascii="Arial" w:hAnsi="Arial" w:cs="Arial"/>
        </w:rPr>
      </w:pPr>
      <w:r w:rsidRPr="00C6702F">
        <w:rPr>
          <w:rFonts w:ascii="Arial" w:hAnsi="Arial" w:cs="Arial"/>
        </w:rPr>
        <w:t xml:space="preserve">the college did not apply a procedure correctly, e.g. they did not follow their Centre Policy, did not undertake internal quality assurance, did not take account of access arrangements or mitigating circumstances, such as illness. </w:t>
      </w:r>
    </w:p>
    <w:p w14:paraId="39FCE079" w14:textId="05B9CEB1" w:rsidR="00B8034A" w:rsidRPr="00C6702F" w:rsidRDefault="00B8034A" w:rsidP="00C57CC5">
      <w:pPr>
        <w:pStyle w:val="ListParagraph"/>
        <w:numPr>
          <w:ilvl w:val="0"/>
          <w:numId w:val="4"/>
        </w:numPr>
        <w:spacing w:after="0" w:line="276" w:lineRule="auto"/>
        <w:jc w:val="both"/>
        <w:rPr>
          <w:rFonts w:ascii="Arial" w:hAnsi="Arial" w:cs="Arial"/>
        </w:rPr>
      </w:pPr>
      <w:r w:rsidRPr="00C6702F">
        <w:rPr>
          <w:rFonts w:ascii="Arial" w:hAnsi="Arial" w:cs="Arial"/>
        </w:rPr>
        <w:t xml:space="preserve">the </w:t>
      </w:r>
      <w:r w:rsidR="001B6196" w:rsidRPr="00C6702F">
        <w:rPr>
          <w:rFonts w:ascii="Arial" w:hAnsi="Arial" w:cs="Arial"/>
        </w:rPr>
        <w:t>awarding organisation</w:t>
      </w:r>
      <w:r w:rsidRPr="00C6702F">
        <w:rPr>
          <w:rFonts w:ascii="Arial" w:hAnsi="Arial" w:cs="Arial"/>
        </w:rPr>
        <w:t xml:space="preserve"> made an administrative error, e.g. they changed your grade during the processing of grades. At both stages of the process you will need to submit your appeal to your school or college and give them your written consent to conduct the appeal or submit it to the exam board on your behalf. It’s important to remember that your grade can go down, up or stay the same through either stage of the process.</w:t>
      </w:r>
    </w:p>
    <w:p w14:paraId="02881139" w14:textId="102051B3" w:rsidR="001B6196" w:rsidRPr="00C6702F" w:rsidRDefault="001B6196" w:rsidP="001B6196">
      <w:pPr>
        <w:spacing w:after="0" w:line="276" w:lineRule="auto"/>
        <w:jc w:val="both"/>
        <w:rPr>
          <w:rFonts w:ascii="Arial" w:hAnsi="Arial" w:cs="Arial"/>
        </w:rPr>
      </w:pPr>
      <w:r w:rsidRPr="00C6702F">
        <w:rPr>
          <w:rFonts w:ascii="Arial" w:hAnsi="Arial" w:cs="Arial"/>
        </w:rPr>
        <w:t>The awarding organisation will consider if the grade needs correcting. They may do this if they believe the grade is not a reasonable judgement or they find a mistake in the procedure which affected the grade. A corrected grade could be higher or lower than the grade you were given on results day.</w:t>
      </w:r>
    </w:p>
    <w:p w14:paraId="353C65EA" w14:textId="77777777" w:rsidR="007F7BC0" w:rsidRPr="00C6702F" w:rsidRDefault="007F7BC0" w:rsidP="00C57CC5">
      <w:pPr>
        <w:spacing w:after="0" w:line="276" w:lineRule="auto"/>
        <w:jc w:val="both"/>
        <w:rPr>
          <w:rFonts w:ascii="Arial" w:hAnsi="Arial" w:cs="Arial"/>
        </w:rPr>
      </w:pPr>
    </w:p>
    <w:p w14:paraId="25FBA28A" w14:textId="012416BE" w:rsidR="00931E46" w:rsidRDefault="00931E46" w:rsidP="00931E46">
      <w:pPr>
        <w:spacing w:after="0" w:line="276" w:lineRule="auto"/>
        <w:jc w:val="both"/>
        <w:rPr>
          <w:rFonts w:ascii="Arial" w:hAnsi="Arial" w:cs="Arial"/>
          <w:b/>
        </w:rPr>
      </w:pPr>
      <w:r w:rsidRPr="004A4BB8">
        <w:rPr>
          <w:rFonts w:ascii="Arial" w:hAnsi="Arial" w:cs="Arial"/>
          <w:b/>
        </w:rPr>
        <w:t xml:space="preserve">The deadline for submitting an appeal </w:t>
      </w:r>
      <w:r>
        <w:rPr>
          <w:rFonts w:ascii="Arial" w:hAnsi="Arial" w:cs="Arial"/>
          <w:b/>
        </w:rPr>
        <w:t xml:space="preserve">for a student </w:t>
      </w:r>
      <w:r>
        <w:rPr>
          <w:rFonts w:ascii="Arial" w:hAnsi="Arial" w:cs="Arial"/>
          <w:b/>
        </w:rPr>
        <w:t>for most awarding organisations which are JCQ compliant are</w:t>
      </w:r>
      <w:r>
        <w:rPr>
          <w:rFonts w:ascii="Arial" w:hAnsi="Arial" w:cs="Arial"/>
          <w:b/>
        </w:rPr>
        <w:t>:</w:t>
      </w:r>
    </w:p>
    <w:p w14:paraId="419753D0" w14:textId="77777777" w:rsidR="00931E46" w:rsidRDefault="00931E46" w:rsidP="00931E46">
      <w:pPr>
        <w:spacing w:after="0" w:line="276" w:lineRule="auto"/>
        <w:jc w:val="both"/>
        <w:rPr>
          <w:rFonts w:ascii="Arial" w:hAnsi="Arial" w:cs="Arial"/>
          <w:b/>
        </w:rPr>
      </w:pPr>
    </w:p>
    <w:p w14:paraId="65771792" w14:textId="77777777" w:rsidR="00931E46" w:rsidRPr="006C42D8" w:rsidRDefault="00931E46" w:rsidP="00931E46">
      <w:pPr>
        <w:pStyle w:val="Default"/>
        <w:numPr>
          <w:ilvl w:val="0"/>
          <w:numId w:val="9"/>
        </w:numPr>
        <w:spacing w:after="15"/>
        <w:rPr>
          <w:rFonts w:ascii="Arial" w:hAnsi="Arial" w:cs="Arial"/>
          <w:color w:val="auto"/>
          <w:sz w:val="22"/>
          <w:szCs w:val="22"/>
        </w:rPr>
      </w:pPr>
      <w:r w:rsidRPr="006C42D8">
        <w:rPr>
          <w:rFonts w:ascii="Arial" w:hAnsi="Arial" w:cs="Arial"/>
          <w:b/>
          <w:color w:val="auto"/>
          <w:sz w:val="22"/>
          <w:szCs w:val="22"/>
        </w:rPr>
        <w:t>16 August 2021</w:t>
      </w:r>
      <w:r w:rsidRPr="006C42D8">
        <w:rPr>
          <w:rFonts w:ascii="Arial" w:hAnsi="Arial" w:cs="Arial"/>
          <w:color w:val="auto"/>
          <w:sz w:val="22"/>
          <w:szCs w:val="22"/>
        </w:rPr>
        <w:t xml:space="preserve"> (priority appeals - for students applying to higher education who did not attain their firm choice, i.e. the offer they accepted as their first choice, and wish to appeal an A level or other Level 3 qualification result) </w:t>
      </w:r>
    </w:p>
    <w:p w14:paraId="24D0210B" w14:textId="77777777" w:rsidR="00931E46" w:rsidRPr="006C42D8" w:rsidRDefault="00931E46" w:rsidP="00931E46">
      <w:pPr>
        <w:pStyle w:val="Default"/>
        <w:numPr>
          <w:ilvl w:val="0"/>
          <w:numId w:val="9"/>
        </w:numPr>
        <w:spacing w:after="15"/>
        <w:rPr>
          <w:rFonts w:ascii="Arial" w:hAnsi="Arial" w:cs="Arial"/>
          <w:color w:val="auto"/>
          <w:sz w:val="22"/>
          <w:szCs w:val="22"/>
        </w:rPr>
      </w:pPr>
    </w:p>
    <w:p w14:paraId="5F907724" w14:textId="77777777" w:rsidR="00931E46" w:rsidRPr="006C42D8" w:rsidRDefault="00931E46" w:rsidP="00931E46">
      <w:pPr>
        <w:pStyle w:val="Default"/>
        <w:numPr>
          <w:ilvl w:val="0"/>
          <w:numId w:val="9"/>
        </w:numPr>
        <w:rPr>
          <w:rFonts w:ascii="Arial" w:hAnsi="Arial" w:cs="Arial"/>
          <w:color w:val="auto"/>
          <w:sz w:val="22"/>
          <w:szCs w:val="22"/>
        </w:rPr>
      </w:pPr>
      <w:r w:rsidRPr="006C42D8">
        <w:rPr>
          <w:rFonts w:ascii="Arial" w:hAnsi="Arial" w:cs="Arial"/>
          <w:b/>
          <w:color w:val="auto"/>
          <w:sz w:val="22"/>
          <w:szCs w:val="22"/>
        </w:rPr>
        <w:t>3 September 2021</w:t>
      </w:r>
      <w:r w:rsidRPr="006C42D8">
        <w:rPr>
          <w:rFonts w:ascii="Arial" w:hAnsi="Arial" w:cs="Arial"/>
          <w:color w:val="auto"/>
          <w:sz w:val="22"/>
          <w:szCs w:val="22"/>
        </w:rPr>
        <w:t xml:space="preserve"> (in all other cases). </w:t>
      </w:r>
    </w:p>
    <w:p w14:paraId="7061E21C" w14:textId="60893297" w:rsidR="006C3012" w:rsidRDefault="006C3012">
      <w:pPr>
        <w:rPr>
          <w:rFonts w:ascii="Arial" w:hAnsi="Arial" w:cs="Arial"/>
          <w:b/>
          <w:sz w:val="28"/>
        </w:rPr>
      </w:pPr>
      <w:bookmarkStart w:id="0" w:name="_GoBack"/>
      <w:bookmarkEnd w:id="0"/>
    </w:p>
    <w:p w14:paraId="691E8152" w14:textId="7C374BBF" w:rsidR="00C57CC5" w:rsidRPr="00C6702F" w:rsidRDefault="00C57CC5" w:rsidP="00C57CC5">
      <w:pPr>
        <w:spacing w:after="0" w:line="276" w:lineRule="auto"/>
        <w:jc w:val="both"/>
        <w:rPr>
          <w:rFonts w:ascii="Arial" w:hAnsi="Arial" w:cs="Arial"/>
          <w:b/>
          <w:sz w:val="28"/>
        </w:rPr>
      </w:pPr>
      <w:r w:rsidRPr="00C6702F">
        <w:rPr>
          <w:rFonts w:ascii="Arial" w:hAnsi="Arial" w:cs="Arial"/>
          <w:b/>
          <w:sz w:val="28"/>
        </w:rPr>
        <w:t xml:space="preserve">Further Information </w:t>
      </w:r>
    </w:p>
    <w:p w14:paraId="52541349" w14:textId="77777777" w:rsidR="007F7BC0" w:rsidRPr="00C6702F" w:rsidRDefault="007F7BC0" w:rsidP="00C57CC5">
      <w:pPr>
        <w:spacing w:after="0" w:line="276" w:lineRule="auto"/>
        <w:jc w:val="both"/>
        <w:rPr>
          <w:rFonts w:ascii="Arial" w:hAnsi="Arial" w:cs="Arial"/>
          <w:b/>
        </w:rPr>
      </w:pPr>
    </w:p>
    <w:p w14:paraId="7E74B1F4" w14:textId="77777777" w:rsidR="00D271C4" w:rsidRPr="00C6702F" w:rsidRDefault="007F7BC0" w:rsidP="00C57CC5">
      <w:pPr>
        <w:spacing w:after="0" w:line="276" w:lineRule="auto"/>
        <w:jc w:val="both"/>
        <w:rPr>
          <w:rFonts w:ascii="Arial" w:hAnsi="Arial" w:cs="Arial"/>
        </w:rPr>
      </w:pPr>
      <w:r w:rsidRPr="00C6702F">
        <w:rPr>
          <w:rFonts w:ascii="Arial" w:hAnsi="Arial" w:cs="Arial"/>
        </w:rPr>
        <w:t xml:space="preserve">Further information and guidance can be found by visiting the below </w:t>
      </w:r>
      <w:r w:rsidR="00D271C4" w:rsidRPr="00C6702F">
        <w:rPr>
          <w:rFonts w:ascii="Arial" w:hAnsi="Arial" w:cs="Arial"/>
        </w:rPr>
        <w:t>Pearson</w:t>
      </w:r>
      <w:r w:rsidRPr="00C6702F">
        <w:rPr>
          <w:rFonts w:ascii="Arial" w:hAnsi="Arial" w:cs="Arial"/>
        </w:rPr>
        <w:t xml:space="preserve"> website:</w:t>
      </w:r>
    </w:p>
    <w:p w14:paraId="583C0962" w14:textId="77777777" w:rsidR="00C57CC5" w:rsidRPr="00C6702F" w:rsidRDefault="00DF7951" w:rsidP="00C57CC5">
      <w:pPr>
        <w:spacing w:after="0" w:line="276" w:lineRule="auto"/>
        <w:jc w:val="both"/>
        <w:rPr>
          <w:rFonts w:ascii="Arial" w:hAnsi="Arial" w:cs="Arial"/>
        </w:rPr>
      </w:pPr>
      <w:hyperlink r:id="rId10" w:history="1">
        <w:r w:rsidR="00D271C4" w:rsidRPr="00C6702F">
          <w:rPr>
            <w:rStyle w:val="Hyperlink"/>
            <w:rFonts w:ascii="Arial" w:hAnsi="Arial" w:cs="Arial"/>
          </w:rPr>
          <w:t>https://qualifications.pearson.com/en/campaigns/vq-assessment-hub/assessment-and-grading-in-2021.html</w:t>
        </w:r>
      </w:hyperlink>
    </w:p>
    <w:p w14:paraId="14A17566" w14:textId="77777777" w:rsidR="00C17A01" w:rsidRPr="00C6702F" w:rsidRDefault="00C17A01" w:rsidP="00C17A01">
      <w:pPr>
        <w:spacing w:after="0" w:line="276" w:lineRule="auto"/>
        <w:jc w:val="both"/>
        <w:rPr>
          <w:rStyle w:val="Hyperlink"/>
          <w:rFonts w:ascii="Arial" w:hAnsi="Arial" w:cs="Arial"/>
          <w:color w:val="auto"/>
          <w:u w:val="none"/>
        </w:rPr>
      </w:pPr>
    </w:p>
    <w:p w14:paraId="190594F3" w14:textId="74F5CC09" w:rsidR="00C17A01" w:rsidRPr="00C6702F" w:rsidRDefault="00C17A01" w:rsidP="00C17A01">
      <w:pPr>
        <w:spacing w:after="0" w:line="276" w:lineRule="auto"/>
        <w:jc w:val="both"/>
        <w:rPr>
          <w:rStyle w:val="Hyperlink"/>
          <w:rFonts w:ascii="Arial" w:hAnsi="Arial" w:cs="Arial"/>
          <w:color w:val="auto"/>
          <w:u w:val="none"/>
        </w:rPr>
      </w:pPr>
      <w:r w:rsidRPr="00C6702F">
        <w:rPr>
          <w:rStyle w:val="Hyperlink"/>
          <w:rFonts w:ascii="Arial" w:hAnsi="Arial" w:cs="Arial"/>
          <w:color w:val="auto"/>
          <w:u w:val="none"/>
        </w:rPr>
        <w:t>Gov.UK website:</w:t>
      </w:r>
    </w:p>
    <w:p w14:paraId="062FE19B" w14:textId="77777777" w:rsidR="00C17A01" w:rsidRDefault="00DF7951" w:rsidP="00C17A01">
      <w:pPr>
        <w:spacing w:after="0" w:line="276" w:lineRule="auto"/>
        <w:jc w:val="both"/>
        <w:rPr>
          <w:rStyle w:val="Hyperlink"/>
          <w:rFonts w:ascii="Arial" w:hAnsi="Arial" w:cs="Arial"/>
          <w:color w:val="auto"/>
          <w:u w:val="none"/>
        </w:rPr>
      </w:pPr>
      <w:hyperlink r:id="rId11" w:history="1">
        <w:r w:rsidR="00C17A01" w:rsidRPr="00C6702F">
          <w:rPr>
            <w:rStyle w:val="Hyperlink"/>
            <w:rFonts w:ascii="Arial" w:hAnsi="Arial" w:cs="Arial"/>
          </w:rPr>
          <w:t>https://assets.publishing.service.gov.uk/government/uploads/system/uploads/attachment_data/file/986351/21-6780_Student_guide_to_awarding_in_summer_2021_-_accessible.pdf</w:t>
        </w:r>
      </w:hyperlink>
    </w:p>
    <w:p w14:paraId="1240D3C3" w14:textId="77777777" w:rsidR="00D271C4" w:rsidRPr="00922E2E" w:rsidRDefault="00D271C4" w:rsidP="00C57CC5">
      <w:pPr>
        <w:spacing w:after="0" w:line="276" w:lineRule="auto"/>
        <w:jc w:val="both"/>
        <w:rPr>
          <w:rFonts w:ascii="Arial" w:hAnsi="Arial" w:cs="Arial"/>
          <w:b/>
        </w:rPr>
      </w:pPr>
    </w:p>
    <w:sectPr w:rsidR="00D271C4" w:rsidRPr="00922E2E" w:rsidSect="005D1F4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9DF9" w14:textId="77777777" w:rsidR="005D1F46" w:rsidRDefault="005D1F46" w:rsidP="005D1F46">
      <w:pPr>
        <w:spacing w:after="0" w:line="240" w:lineRule="auto"/>
      </w:pPr>
      <w:r>
        <w:separator/>
      </w:r>
    </w:p>
  </w:endnote>
  <w:endnote w:type="continuationSeparator" w:id="0">
    <w:p w14:paraId="0B594C40" w14:textId="77777777" w:rsidR="005D1F46" w:rsidRDefault="005D1F46" w:rsidP="005D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5E83" w14:textId="77777777" w:rsidR="00CD4D08" w:rsidRDefault="00CD4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97B7" w14:textId="77777777" w:rsidR="00CD4D08" w:rsidRDefault="00CD4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6B99" w14:textId="77777777" w:rsidR="00CD4D08" w:rsidRDefault="00CD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CA34" w14:textId="77777777" w:rsidR="005D1F46" w:rsidRDefault="005D1F46" w:rsidP="005D1F46">
      <w:pPr>
        <w:spacing w:after="0" w:line="240" w:lineRule="auto"/>
      </w:pPr>
      <w:r>
        <w:separator/>
      </w:r>
    </w:p>
  </w:footnote>
  <w:footnote w:type="continuationSeparator" w:id="0">
    <w:p w14:paraId="0F880B27" w14:textId="77777777" w:rsidR="005D1F46" w:rsidRDefault="005D1F46" w:rsidP="005D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A95D" w14:textId="77777777" w:rsidR="00CD4D08" w:rsidRDefault="00CD4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6ED5" w14:textId="715DD5EE" w:rsidR="005D1F46" w:rsidRDefault="005D1F46" w:rsidP="005D1F46">
    <w:pPr>
      <w:pStyle w:val="Header"/>
      <w:ind w:firstLine="720"/>
    </w:pPr>
    <w:r>
      <w:tab/>
    </w:r>
    <w:r>
      <w:tab/>
    </w:r>
    <w:r w:rsidR="00CD4D08">
      <w:rPr>
        <w:noProof/>
      </w:rPr>
      <w:drawing>
        <wp:inline distT="0" distB="0" distL="0" distR="0" wp14:anchorId="37E5037F" wp14:editId="67C3F8AD">
          <wp:extent cx="1527153" cy="828040"/>
          <wp:effectExtent l="0" t="0" r="0" b="0"/>
          <wp:docPr id="2" name="Picture 2"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ET LOGO.png"/>
                  <pic:cNvPicPr/>
                </pic:nvPicPr>
                <pic:blipFill>
                  <a:blip r:embed="rId1">
                    <a:extLst>
                      <a:ext uri="{28A0092B-C50C-407E-A947-70E740481C1C}">
                        <a14:useLocalDpi xmlns:a14="http://schemas.microsoft.com/office/drawing/2010/main" val="0"/>
                      </a:ext>
                    </a:extLst>
                  </a:blip>
                  <a:stretch>
                    <a:fillRect/>
                  </a:stretch>
                </pic:blipFill>
                <pic:spPr>
                  <a:xfrm>
                    <a:off x="0" y="0"/>
                    <a:ext cx="1543914" cy="8371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99E7" w14:textId="77777777" w:rsidR="00CD4D08" w:rsidRDefault="00CD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CB99EF"/>
    <w:multiLevelType w:val="hybridMultilevel"/>
    <w:tmpl w:val="EBA86E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D15E9"/>
    <w:multiLevelType w:val="hybridMultilevel"/>
    <w:tmpl w:val="6AE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746AC"/>
    <w:multiLevelType w:val="hybridMultilevel"/>
    <w:tmpl w:val="E9CE3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D1BA4"/>
    <w:multiLevelType w:val="hybridMultilevel"/>
    <w:tmpl w:val="349A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05574"/>
    <w:multiLevelType w:val="hybridMultilevel"/>
    <w:tmpl w:val="D6A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D4977"/>
    <w:multiLevelType w:val="hybridMultilevel"/>
    <w:tmpl w:val="98A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700C3"/>
    <w:multiLevelType w:val="hybridMultilevel"/>
    <w:tmpl w:val="CE8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545C2"/>
    <w:multiLevelType w:val="hybridMultilevel"/>
    <w:tmpl w:val="DFD2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E34D6"/>
    <w:multiLevelType w:val="hybridMultilevel"/>
    <w:tmpl w:val="58EC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4A"/>
    <w:rsid w:val="000D72DF"/>
    <w:rsid w:val="00142DED"/>
    <w:rsid w:val="00146EF3"/>
    <w:rsid w:val="001B6196"/>
    <w:rsid w:val="00286CA9"/>
    <w:rsid w:val="00386A19"/>
    <w:rsid w:val="003E60BC"/>
    <w:rsid w:val="00403E71"/>
    <w:rsid w:val="004E74EA"/>
    <w:rsid w:val="005D1F46"/>
    <w:rsid w:val="006715D9"/>
    <w:rsid w:val="00675B19"/>
    <w:rsid w:val="006B7CA4"/>
    <w:rsid w:val="006C3012"/>
    <w:rsid w:val="007F7BC0"/>
    <w:rsid w:val="00922E2E"/>
    <w:rsid w:val="00931E46"/>
    <w:rsid w:val="00AD1203"/>
    <w:rsid w:val="00AE6D71"/>
    <w:rsid w:val="00B05E77"/>
    <w:rsid w:val="00B8034A"/>
    <w:rsid w:val="00BA1CE3"/>
    <w:rsid w:val="00C17A01"/>
    <w:rsid w:val="00C57CC5"/>
    <w:rsid w:val="00C6702F"/>
    <w:rsid w:val="00C95FAB"/>
    <w:rsid w:val="00CB2317"/>
    <w:rsid w:val="00CD4D08"/>
    <w:rsid w:val="00D02B52"/>
    <w:rsid w:val="00D271C4"/>
    <w:rsid w:val="00D406AC"/>
    <w:rsid w:val="00DA3786"/>
    <w:rsid w:val="00DD1AB7"/>
    <w:rsid w:val="00DF77BA"/>
    <w:rsid w:val="00EE48CA"/>
    <w:rsid w:val="00F03DF6"/>
    <w:rsid w:val="00F4032C"/>
    <w:rsid w:val="00F642BD"/>
    <w:rsid w:val="00FA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D7B62A"/>
  <w15:chartTrackingRefBased/>
  <w15:docId w15:val="{52C0114E-81A0-49B5-98B9-F4F985B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4A"/>
    <w:pPr>
      <w:ind w:left="720"/>
      <w:contextualSpacing/>
    </w:pPr>
  </w:style>
  <w:style w:type="character" w:styleId="Hyperlink">
    <w:name w:val="Hyperlink"/>
    <w:basedOn w:val="DefaultParagraphFont"/>
    <w:uiPriority w:val="99"/>
    <w:unhideWhenUsed/>
    <w:rsid w:val="00C57CC5"/>
    <w:rPr>
      <w:color w:val="0563C1" w:themeColor="hyperlink"/>
      <w:u w:val="single"/>
    </w:rPr>
  </w:style>
  <w:style w:type="paragraph" w:styleId="Header">
    <w:name w:val="header"/>
    <w:basedOn w:val="Normal"/>
    <w:link w:val="HeaderChar"/>
    <w:uiPriority w:val="99"/>
    <w:unhideWhenUsed/>
    <w:rsid w:val="005D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46"/>
  </w:style>
  <w:style w:type="paragraph" w:styleId="Footer">
    <w:name w:val="footer"/>
    <w:basedOn w:val="Normal"/>
    <w:link w:val="FooterChar"/>
    <w:uiPriority w:val="99"/>
    <w:unhideWhenUsed/>
    <w:rsid w:val="005D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46"/>
  </w:style>
  <w:style w:type="paragraph" w:customStyle="1" w:styleId="Default">
    <w:name w:val="Default"/>
    <w:rsid w:val="00931E46"/>
    <w:pPr>
      <w:autoSpaceDE w:val="0"/>
      <w:autoSpaceDN w:val="0"/>
      <w:adjustRightInd w:val="0"/>
      <w:spacing w:after="0" w:line="240" w:lineRule="auto"/>
    </w:pPr>
    <w:rPr>
      <w:rFonts w:ascii="Montserrat SemiBold" w:hAnsi="Montserrat SemiBold" w:cs="Montserrat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86351/21-6780_Student_guide_to_awarding_in_summer_2021_-_accessible.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qualifications.pearson.com/en/campaigns/vq-assessment-hub/assessment-and-grading-in-2021.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9a95194c-4646-46ac-9281-8ce5eb70280a" xsi:nil="true"/>
    <FolderType xmlns="9a95194c-4646-46ac-9281-8ce5eb70280a" xsi:nil="true"/>
    <Distribution_Groups xmlns="9a95194c-4646-46ac-9281-8ce5eb70280a" xsi:nil="true"/>
    <TeamsChannelId xmlns="9a95194c-4646-46ac-9281-8ce5eb70280a" xsi:nil="true"/>
    <IsNotebookLocked xmlns="9a95194c-4646-46ac-9281-8ce5eb70280a" xsi:nil="true"/>
    <NotebookType xmlns="9a95194c-4646-46ac-9281-8ce5eb70280a" xsi:nil="true"/>
    <Students xmlns="9a95194c-4646-46ac-9281-8ce5eb70280a">
      <UserInfo>
        <DisplayName/>
        <AccountId xsi:nil="true"/>
        <AccountType/>
      </UserInfo>
    </Students>
    <Student_Groups xmlns="9a95194c-4646-46ac-9281-8ce5eb70280a">
      <UserInfo>
        <DisplayName/>
        <AccountId xsi:nil="true"/>
        <AccountType/>
      </UserInfo>
    </Student_Groups>
    <CultureName xmlns="9a95194c-4646-46ac-9281-8ce5eb70280a" xsi:nil="true"/>
    <Owner xmlns="9a95194c-4646-46ac-9281-8ce5eb70280a">
      <UserInfo>
        <DisplayName/>
        <AccountId xsi:nil="true"/>
        <AccountType/>
      </UserInfo>
    </Owner>
    <Has_Teacher_Only_SectionGroup xmlns="9a95194c-4646-46ac-9281-8ce5eb70280a" xsi:nil="true"/>
    <Invited_Teachers xmlns="9a95194c-4646-46ac-9281-8ce5eb70280a" xsi:nil="true"/>
    <Invited_Students xmlns="9a95194c-4646-46ac-9281-8ce5eb70280a" xsi:nil="true"/>
    <LMS_Mappings xmlns="9a95194c-4646-46ac-9281-8ce5eb70280a" xsi:nil="true"/>
    <Teachers xmlns="9a95194c-4646-46ac-9281-8ce5eb70280a">
      <UserInfo>
        <DisplayName/>
        <AccountId xsi:nil="true"/>
        <AccountType/>
      </UserInfo>
    </Teachers>
    <Templates xmlns="9a95194c-4646-46ac-9281-8ce5eb70280a" xsi:nil="true"/>
    <Math_Settings xmlns="9a95194c-4646-46ac-9281-8ce5eb70280a" xsi:nil="true"/>
    <DefaultSectionNames xmlns="9a95194c-4646-46ac-9281-8ce5eb70280a" xsi:nil="true"/>
    <Is_Collaboration_Space_Locked xmlns="9a95194c-4646-46ac-9281-8ce5eb70280a" xsi:nil="true"/>
    <AppVersion xmlns="9a95194c-4646-46ac-9281-8ce5eb7028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832981F4318945A92D1F18E14A9ABB" ma:contentTypeVersion="34" ma:contentTypeDescription="Create a new document." ma:contentTypeScope="" ma:versionID="ffa786fd232da12e5986a8da9ac36493">
  <xsd:schema xmlns:xsd="http://www.w3.org/2001/XMLSchema" xmlns:xs="http://www.w3.org/2001/XMLSchema" xmlns:p="http://schemas.microsoft.com/office/2006/metadata/properties" xmlns:ns3="9a95194c-4646-46ac-9281-8ce5eb70280a" xmlns:ns4="ac06ce9c-81f7-4d77-875b-5d9859da3665" targetNamespace="http://schemas.microsoft.com/office/2006/metadata/properties" ma:root="true" ma:fieldsID="ffb86bffb2ebbfe93ea21dfcf3f697d6" ns3:_="" ns4:_="">
    <xsd:import namespace="9a95194c-4646-46ac-9281-8ce5eb70280a"/>
    <xsd:import namespace="ac06ce9c-81f7-4d77-875b-5d9859da3665"/>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ath_Settings" minOccurs="0"/>
                <xsd:element ref="ns3:Distribution_Groups" minOccurs="0"/>
                <xsd:element ref="ns3:LMS_Mapping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5194c-4646-46ac-9281-8ce5eb7028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06ce9c-81f7-4d77-875b-5d9859da366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5193B-1059-48C0-8BCB-E8C7B44911F3}">
  <ds:schemaRefs>
    <ds:schemaRef ds:uri="ac06ce9c-81f7-4d77-875b-5d9859da3665"/>
    <ds:schemaRef ds:uri="http://purl.org/dc/elements/1.1/"/>
    <ds:schemaRef ds:uri="http://schemas.microsoft.com/office/2006/metadata/properties"/>
    <ds:schemaRef ds:uri="9a95194c-4646-46ac-9281-8ce5eb7028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87E138-6FD1-4279-9F7D-9F43AB69B90B}">
  <ds:schemaRefs>
    <ds:schemaRef ds:uri="http://schemas.microsoft.com/sharepoint/v3/contenttype/forms"/>
  </ds:schemaRefs>
</ds:datastoreItem>
</file>

<file path=customXml/itemProps3.xml><?xml version="1.0" encoding="utf-8"?>
<ds:datastoreItem xmlns:ds="http://schemas.openxmlformats.org/officeDocument/2006/customXml" ds:itemID="{5059FDD3-6A85-4347-A20D-DA4C2363C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5194c-4646-46ac-9281-8ce5eb70280a"/>
    <ds:schemaRef ds:uri="ac06ce9c-81f7-4d77-875b-5d9859da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Barker</dc:creator>
  <cp:keywords/>
  <dc:description/>
  <cp:lastModifiedBy>Antoinette Pennington</cp:lastModifiedBy>
  <cp:revision>2</cp:revision>
  <dcterms:created xsi:type="dcterms:W3CDTF">2021-08-10T15:54:00Z</dcterms:created>
  <dcterms:modified xsi:type="dcterms:W3CDTF">2021-08-10T15:54:00Z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0x0101005F832981F4318945A92D1F18E14A9ABB</vt:lpwstr>
  </property>
</Properties>
</file>