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52CA1" w14:textId="77777777" w:rsidR="00E70782" w:rsidRDefault="00D041EB">
      <w:pPr>
        <w:pStyle w:val="Heading1"/>
      </w:pPr>
      <w:r>
        <w:pict w14:anchorId="50052ECC">
          <v:rect id="_x0000_s1036" style="position:absolute;left:0;text-align:left;margin-left:70.55pt;margin-top:18pt;width:700.8pt;height:2.9pt;z-index:-15728640;mso-wrap-distance-left:0;mso-wrap-distance-right:0;mso-position-horizontal-relative:page" fillcolor="#6f2f9f" stroked="f">
            <w10:wrap type="topAndBottom" anchorx="page"/>
          </v:rect>
        </w:pict>
      </w:r>
      <w:r w:rsidR="00AC7972">
        <w:t>Diversity and Inclusion Strategy 2020-2024</w:t>
      </w:r>
    </w:p>
    <w:p w14:paraId="50052CA2" w14:textId="77777777" w:rsidR="00E70782" w:rsidRDefault="00E70782">
      <w:pPr>
        <w:pStyle w:val="BodyText"/>
        <w:spacing w:before="8"/>
        <w:rPr>
          <w:b/>
          <w:sz w:val="9"/>
        </w:rPr>
      </w:pPr>
    </w:p>
    <w:p w14:paraId="50052CA3" w14:textId="77777777" w:rsidR="00E70782" w:rsidRDefault="00AC7972">
      <w:pPr>
        <w:spacing w:before="56" w:line="273" w:lineRule="auto"/>
        <w:ind w:left="219" w:right="246"/>
        <w:rPr>
          <w:b/>
        </w:rPr>
      </w:pPr>
      <w:r>
        <w:rPr>
          <w:b/>
          <w:color w:val="6F2F9F"/>
        </w:rPr>
        <w:t>Our new Diversity and Inclusion (D&amp;I) four year strategy continues our work to drive an inclusive culture at BMet. Our focus for 2020-2024 is to strengthen our diversity and improve inclusion and belonging across our college and local communities.</w:t>
      </w:r>
    </w:p>
    <w:p w14:paraId="50052CA4" w14:textId="77777777" w:rsidR="00E70782" w:rsidRDefault="00E70782">
      <w:pPr>
        <w:pStyle w:val="BodyText"/>
        <w:spacing w:before="8"/>
        <w:rPr>
          <w:b/>
          <w:sz w:val="16"/>
        </w:rPr>
      </w:pPr>
    </w:p>
    <w:p w14:paraId="50052CA5" w14:textId="77777777" w:rsidR="00E70782" w:rsidRDefault="00AC7972">
      <w:pPr>
        <w:pStyle w:val="Heading1"/>
        <w:spacing w:before="0"/>
        <w:ind w:left="219"/>
      </w:pPr>
      <w:r>
        <w:t>Context</w:t>
      </w:r>
    </w:p>
    <w:p w14:paraId="50052CA6" w14:textId="77777777" w:rsidR="00E70782" w:rsidRDefault="00E70782">
      <w:pPr>
        <w:pStyle w:val="BodyText"/>
        <w:spacing w:before="8"/>
        <w:rPr>
          <w:b/>
          <w:sz w:val="19"/>
        </w:rPr>
      </w:pPr>
    </w:p>
    <w:p w14:paraId="50052CA7" w14:textId="77777777" w:rsidR="00E70782" w:rsidRDefault="00AC7972">
      <w:pPr>
        <w:pStyle w:val="BodyText"/>
        <w:spacing w:before="1" w:line="276" w:lineRule="auto"/>
        <w:ind w:left="219" w:right="246"/>
      </w:pPr>
      <w:r>
        <w:t>We will use this strategy and underpinning action plan to drive forward our diversity and inclusion priorities, meet our statutory obligations under the Equality Act 2010 and Public Sector Equality Duty 2011, enhance our work with external bodies and support our aim to be an inspiring place to work and to provide excellent learning opportunities for Birmingham and the city region.</w:t>
      </w:r>
    </w:p>
    <w:p w14:paraId="50052CA8" w14:textId="77777777" w:rsidR="00E70782" w:rsidRDefault="00E70782">
      <w:pPr>
        <w:pStyle w:val="BodyText"/>
        <w:spacing w:before="5"/>
        <w:rPr>
          <w:sz w:val="16"/>
        </w:rPr>
      </w:pPr>
    </w:p>
    <w:p w14:paraId="50052CA9" w14:textId="77777777" w:rsidR="00E70782" w:rsidRDefault="00AC7972">
      <w:pPr>
        <w:pStyle w:val="BodyText"/>
        <w:spacing w:before="1" w:line="273" w:lineRule="auto"/>
        <w:ind w:left="219" w:right="399"/>
      </w:pPr>
      <w:r>
        <w:t>We recognise the challenges of social and economic inclusion in our communities particularly for those who may face barriers because of multiple aspects of their identity, including age, race, gender, disability and health, socio-economic background, pregnancy and maternity, religion and belief, sexual orientation and family and relationship status.</w:t>
      </w:r>
    </w:p>
    <w:p w14:paraId="50052CAA" w14:textId="77777777" w:rsidR="00E70782" w:rsidRDefault="00E70782">
      <w:pPr>
        <w:pStyle w:val="BodyText"/>
        <w:spacing w:before="9"/>
        <w:rPr>
          <w:sz w:val="16"/>
        </w:rPr>
      </w:pPr>
    </w:p>
    <w:p w14:paraId="50052CAB" w14:textId="77777777" w:rsidR="00E70782" w:rsidRDefault="00AC7972">
      <w:pPr>
        <w:pStyle w:val="BodyText"/>
        <w:spacing w:line="276" w:lineRule="auto"/>
        <w:ind w:left="218" w:right="246"/>
      </w:pPr>
      <w:r>
        <w:t>As a large education provider and employer in the region we are well placed to be part of, and to progress, change. We aim to lead in best practice where diversity is genuinely desired and sought and where inclusion is nurtured through trust and engagement to positively impact and inspire those communities with which we work and learn.</w:t>
      </w:r>
    </w:p>
    <w:p w14:paraId="50052CAC" w14:textId="77777777" w:rsidR="00E70782" w:rsidRDefault="00E70782">
      <w:pPr>
        <w:pStyle w:val="BodyText"/>
        <w:spacing w:before="6"/>
        <w:rPr>
          <w:sz w:val="16"/>
        </w:rPr>
      </w:pPr>
    </w:p>
    <w:p w14:paraId="50052CAD" w14:textId="77777777" w:rsidR="00E70782" w:rsidRDefault="00D041EB">
      <w:pPr>
        <w:pStyle w:val="Heading1"/>
        <w:spacing w:before="1"/>
      </w:pPr>
      <w:r>
        <w:pict w14:anchorId="50052ECD">
          <v:rect id="_x0000_s1035" style="position:absolute;left:0;text-align:left;margin-left:70.55pt;margin-top:16.3pt;width:700.8pt;height:.5pt;z-index:-15728128;mso-wrap-distance-left:0;mso-wrap-distance-right:0;mso-position-horizontal-relative:page" fillcolor="black" stroked="f">
            <w10:wrap type="topAndBottom" anchorx="page"/>
          </v:rect>
        </w:pict>
      </w:r>
      <w:r w:rsidR="00AC7972">
        <w:t>Our D&amp;I principles</w:t>
      </w:r>
    </w:p>
    <w:p w14:paraId="50052CAE" w14:textId="77777777" w:rsidR="00E70782" w:rsidRDefault="00E70782">
      <w:pPr>
        <w:pStyle w:val="BodyText"/>
        <w:spacing w:before="8"/>
        <w:rPr>
          <w:b/>
          <w:sz w:val="9"/>
        </w:rPr>
      </w:pPr>
    </w:p>
    <w:p w14:paraId="50052CAF" w14:textId="77777777" w:rsidR="00E70782" w:rsidRDefault="00AC7972">
      <w:pPr>
        <w:pStyle w:val="BodyText"/>
        <w:spacing w:before="56"/>
        <w:ind w:left="220"/>
      </w:pPr>
      <w:r>
        <w:t>We aim to:</w:t>
      </w:r>
    </w:p>
    <w:p w14:paraId="50052CB0" w14:textId="77777777" w:rsidR="00E70782" w:rsidRDefault="00E70782">
      <w:pPr>
        <w:pStyle w:val="BodyText"/>
        <w:spacing w:before="6"/>
        <w:rPr>
          <w:sz w:val="19"/>
        </w:rPr>
      </w:pPr>
    </w:p>
    <w:p w14:paraId="50052CB1" w14:textId="77777777" w:rsidR="00E70782" w:rsidRDefault="00AC7972">
      <w:pPr>
        <w:pStyle w:val="ListParagraph"/>
        <w:numPr>
          <w:ilvl w:val="0"/>
          <w:numId w:val="23"/>
        </w:numPr>
        <w:tabs>
          <w:tab w:val="left" w:pos="940"/>
          <w:tab w:val="left" w:pos="941"/>
        </w:tabs>
        <w:rPr>
          <w:rFonts w:ascii="Symbol" w:hAnsi="Symbol"/>
        </w:rPr>
      </w:pPr>
      <w:r>
        <w:t>Actively encourage diversity and different perspectives</w:t>
      </w:r>
      <w:r>
        <w:rPr>
          <w:spacing w:val="-37"/>
        </w:rPr>
        <w:t xml:space="preserve"> </w:t>
      </w:r>
      <w:r>
        <w:t>improving representation of our community at all levels of the college.</w:t>
      </w:r>
    </w:p>
    <w:p w14:paraId="50052CB2" w14:textId="77777777" w:rsidR="00E70782" w:rsidRDefault="00AC7972">
      <w:pPr>
        <w:pStyle w:val="ListParagraph"/>
        <w:numPr>
          <w:ilvl w:val="0"/>
          <w:numId w:val="23"/>
        </w:numPr>
        <w:tabs>
          <w:tab w:val="left" w:pos="939"/>
          <w:tab w:val="left" w:pos="941"/>
        </w:tabs>
        <w:spacing w:before="42"/>
        <w:ind w:hanging="362"/>
        <w:rPr>
          <w:rFonts w:ascii="Symbol" w:hAnsi="Symbol"/>
        </w:rPr>
      </w:pPr>
      <w:r>
        <w:t>Offer</w:t>
      </w:r>
      <w:r>
        <w:rPr>
          <w:spacing w:val="-3"/>
        </w:rPr>
        <w:t xml:space="preserve"> </w:t>
      </w:r>
      <w:r>
        <w:t>a</w:t>
      </w:r>
      <w:r>
        <w:rPr>
          <w:spacing w:val="-3"/>
        </w:rPr>
        <w:t xml:space="preserve"> </w:t>
      </w:r>
      <w:r>
        <w:t>fair</w:t>
      </w:r>
      <w:r>
        <w:rPr>
          <w:spacing w:val="-2"/>
        </w:rPr>
        <w:t xml:space="preserve"> </w:t>
      </w:r>
      <w:r>
        <w:t>wage</w:t>
      </w:r>
      <w:r>
        <w:rPr>
          <w:spacing w:val="-2"/>
        </w:rPr>
        <w:t xml:space="preserve"> </w:t>
      </w:r>
      <w:r>
        <w:t>and</w:t>
      </w:r>
      <w:r>
        <w:rPr>
          <w:spacing w:val="-3"/>
        </w:rPr>
        <w:t xml:space="preserve"> </w:t>
      </w:r>
      <w:r>
        <w:t>employment</w:t>
      </w:r>
      <w:r>
        <w:rPr>
          <w:spacing w:val="-4"/>
        </w:rPr>
        <w:t xml:space="preserve"> </w:t>
      </w:r>
      <w:r>
        <w:t>terms</w:t>
      </w:r>
      <w:r>
        <w:rPr>
          <w:spacing w:val="-2"/>
        </w:rPr>
        <w:t xml:space="preserve"> </w:t>
      </w:r>
      <w:r>
        <w:t>and</w:t>
      </w:r>
      <w:r>
        <w:rPr>
          <w:spacing w:val="-3"/>
        </w:rPr>
        <w:t xml:space="preserve"> </w:t>
      </w:r>
      <w:r>
        <w:t>conditions</w:t>
      </w:r>
      <w:r>
        <w:rPr>
          <w:spacing w:val="-2"/>
        </w:rPr>
        <w:t xml:space="preserve"> </w:t>
      </w:r>
      <w:r>
        <w:t>recognising</w:t>
      </w:r>
      <w:r>
        <w:rPr>
          <w:spacing w:val="-1"/>
        </w:rPr>
        <w:t xml:space="preserve"> </w:t>
      </w:r>
      <w:r>
        <w:t>these</w:t>
      </w:r>
      <w:r>
        <w:rPr>
          <w:spacing w:val="-3"/>
        </w:rPr>
        <w:t xml:space="preserve"> </w:t>
      </w:r>
      <w:r>
        <w:t>are</w:t>
      </w:r>
      <w:r>
        <w:rPr>
          <w:spacing w:val="-2"/>
        </w:rPr>
        <w:t xml:space="preserve"> </w:t>
      </w:r>
      <w:r>
        <w:t>fundamental to</w:t>
      </w:r>
      <w:r>
        <w:rPr>
          <w:spacing w:val="-4"/>
        </w:rPr>
        <w:t xml:space="preserve"> </w:t>
      </w:r>
      <w:r>
        <w:t>social and</w:t>
      </w:r>
      <w:r>
        <w:rPr>
          <w:spacing w:val="-3"/>
        </w:rPr>
        <w:t xml:space="preserve"> </w:t>
      </w:r>
      <w:r>
        <w:t>economic</w:t>
      </w:r>
      <w:r>
        <w:rPr>
          <w:spacing w:val="-4"/>
        </w:rPr>
        <w:t xml:space="preserve"> </w:t>
      </w:r>
      <w:r>
        <w:t>inclusion.</w:t>
      </w:r>
    </w:p>
    <w:p w14:paraId="50052CB3" w14:textId="77777777" w:rsidR="00E70782" w:rsidRDefault="00AC7972">
      <w:pPr>
        <w:pStyle w:val="ListParagraph"/>
        <w:numPr>
          <w:ilvl w:val="0"/>
          <w:numId w:val="23"/>
        </w:numPr>
        <w:tabs>
          <w:tab w:val="left" w:pos="939"/>
          <w:tab w:val="left" w:pos="941"/>
        </w:tabs>
        <w:spacing w:before="41"/>
        <w:ind w:hanging="362"/>
        <w:rPr>
          <w:rFonts w:ascii="Symbol" w:hAnsi="Symbol"/>
        </w:rPr>
      </w:pPr>
      <w:r>
        <w:t>Achieve equality of outcome as well as equality of</w:t>
      </w:r>
      <w:r>
        <w:rPr>
          <w:spacing w:val="-17"/>
        </w:rPr>
        <w:t xml:space="preserve"> </w:t>
      </w:r>
      <w:r>
        <w:t>opportunity.</w:t>
      </w:r>
    </w:p>
    <w:p w14:paraId="50052CB4" w14:textId="77777777" w:rsidR="00E70782" w:rsidRDefault="00AC7972">
      <w:pPr>
        <w:pStyle w:val="ListParagraph"/>
        <w:numPr>
          <w:ilvl w:val="0"/>
          <w:numId w:val="23"/>
        </w:numPr>
        <w:tabs>
          <w:tab w:val="left" w:pos="939"/>
          <w:tab w:val="left" w:pos="941"/>
        </w:tabs>
        <w:spacing w:before="42" w:line="273" w:lineRule="auto"/>
        <w:ind w:right="405"/>
        <w:rPr>
          <w:rFonts w:ascii="Symbol" w:hAnsi="Symbol"/>
        </w:rPr>
      </w:pPr>
      <w:r>
        <w:t>Take</w:t>
      </w:r>
      <w:r>
        <w:rPr>
          <w:spacing w:val="-3"/>
        </w:rPr>
        <w:t xml:space="preserve"> </w:t>
      </w:r>
      <w:r>
        <w:t>a</w:t>
      </w:r>
      <w:r>
        <w:rPr>
          <w:spacing w:val="-2"/>
        </w:rPr>
        <w:t xml:space="preserve"> </w:t>
      </w:r>
      <w:r>
        <w:t>‘usualising’</w:t>
      </w:r>
      <w:r>
        <w:rPr>
          <w:spacing w:val="-5"/>
        </w:rPr>
        <w:t xml:space="preserve"> </w:t>
      </w:r>
      <w:r>
        <w:t>approach</w:t>
      </w:r>
      <w:r>
        <w:rPr>
          <w:spacing w:val="-3"/>
        </w:rPr>
        <w:t xml:space="preserve"> </w:t>
      </w:r>
      <w:r>
        <w:t>to integrating</w:t>
      </w:r>
      <w:r>
        <w:rPr>
          <w:spacing w:val="-1"/>
        </w:rPr>
        <w:t xml:space="preserve"> </w:t>
      </w:r>
      <w:r>
        <w:t>diversity</w:t>
      </w:r>
      <w:r>
        <w:rPr>
          <w:spacing w:val="-1"/>
        </w:rPr>
        <w:t xml:space="preserve"> </w:t>
      </w:r>
      <w:r>
        <w:t>and</w:t>
      </w:r>
      <w:r>
        <w:rPr>
          <w:spacing w:val="-4"/>
        </w:rPr>
        <w:t xml:space="preserve"> </w:t>
      </w:r>
      <w:r>
        <w:t>inclusion,</w:t>
      </w:r>
      <w:r>
        <w:rPr>
          <w:spacing w:val="-5"/>
        </w:rPr>
        <w:t xml:space="preserve"> </w:t>
      </w:r>
      <w:r>
        <w:t>ensuring</w:t>
      </w:r>
      <w:r>
        <w:rPr>
          <w:spacing w:val="-1"/>
        </w:rPr>
        <w:t xml:space="preserve"> </w:t>
      </w:r>
      <w:r>
        <w:t>different</w:t>
      </w:r>
      <w:r>
        <w:rPr>
          <w:spacing w:val="-4"/>
        </w:rPr>
        <w:t xml:space="preserve"> </w:t>
      </w:r>
      <w:r>
        <w:t>identities,</w:t>
      </w:r>
      <w:r>
        <w:rPr>
          <w:spacing w:val="-5"/>
        </w:rPr>
        <w:t xml:space="preserve"> </w:t>
      </w:r>
      <w:r>
        <w:t>especially</w:t>
      </w:r>
      <w:r>
        <w:rPr>
          <w:spacing w:val="-2"/>
        </w:rPr>
        <w:t xml:space="preserve"> </w:t>
      </w:r>
      <w:r>
        <w:t>hidden</w:t>
      </w:r>
      <w:r>
        <w:rPr>
          <w:spacing w:val="-3"/>
        </w:rPr>
        <w:t xml:space="preserve"> </w:t>
      </w:r>
      <w:r>
        <w:t>or</w:t>
      </w:r>
      <w:r>
        <w:rPr>
          <w:spacing w:val="-2"/>
        </w:rPr>
        <w:t xml:space="preserve"> </w:t>
      </w:r>
      <w:r>
        <w:t>absent</w:t>
      </w:r>
      <w:r>
        <w:rPr>
          <w:spacing w:val="-4"/>
        </w:rPr>
        <w:t xml:space="preserve"> </w:t>
      </w:r>
      <w:r>
        <w:t>identities,</w:t>
      </w:r>
      <w:r>
        <w:rPr>
          <w:spacing w:val="-6"/>
        </w:rPr>
        <w:t xml:space="preserve"> </w:t>
      </w:r>
      <w:r>
        <w:t>are</w:t>
      </w:r>
      <w:r>
        <w:rPr>
          <w:spacing w:val="-2"/>
        </w:rPr>
        <w:t xml:space="preserve"> </w:t>
      </w:r>
      <w:r>
        <w:t>included in everyday teaching and</w:t>
      </w:r>
      <w:r>
        <w:rPr>
          <w:spacing w:val="-9"/>
        </w:rPr>
        <w:t xml:space="preserve"> </w:t>
      </w:r>
      <w:r>
        <w:t>learning.</w:t>
      </w:r>
    </w:p>
    <w:p w14:paraId="50052CB5" w14:textId="77777777" w:rsidR="00E70782" w:rsidRDefault="00AC7972">
      <w:pPr>
        <w:pStyle w:val="ListParagraph"/>
        <w:numPr>
          <w:ilvl w:val="0"/>
          <w:numId w:val="23"/>
        </w:numPr>
        <w:tabs>
          <w:tab w:val="left" w:pos="939"/>
          <w:tab w:val="left" w:pos="941"/>
        </w:tabs>
        <w:spacing w:before="4" w:line="273" w:lineRule="auto"/>
        <w:ind w:right="1119"/>
        <w:rPr>
          <w:rFonts w:ascii="Symbol" w:hAnsi="Symbol"/>
        </w:rPr>
      </w:pPr>
      <w:r>
        <w:t>Go</w:t>
      </w:r>
      <w:r>
        <w:rPr>
          <w:spacing w:val="-5"/>
        </w:rPr>
        <w:t xml:space="preserve"> </w:t>
      </w:r>
      <w:r>
        <w:t>beyond</w:t>
      </w:r>
      <w:r>
        <w:rPr>
          <w:spacing w:val="-3"/>
        </w:rPr>
        <w:t xml:space="preserve"> </w:t>
      </w:r>
      <w:r>
        <w:t>the</w:t>
      </w:r>
      <w:r>
        <w:rPr>
          <w:spacing w:val="-3"/>
        </w:rPr>
        <w:t xml:space="preserve"> </w:t>
      </w:r>
      <w:r>
        <w:t>five</w:t>
      </w:r>
      <w:r>
        <w:rPr>
          <w:spacing w:val="-2"/>
        </w:rPr>
        <w:t xml:space="preserve"> </w:t>
      </w:r>
      <w:r>
        <w:t>‘F’s</w:t>
      </w:r>
      <w:r>
        <w:rPr>
          <w:spacing w:val="-3"/>
        </w:rPr>
        <w:t xml:space="preserve"> </w:t>
      </w:r>
      <w:r>
        <w:t>(food,</w:t>
      </w:r>
      <w:r>
        <w:rPr>
          <w:spacing w:val="-5"/>
        </w:rPr>
        <w:t xml:space="preserve"> </w:t>
      </w:r>
      <w:r>
        <w:t>fashion,</w:t>
      </w:r>
      <w:r>
        <w:rPr>
          <w:spacing w:val="-5"/>
        </w:rPr>
        <w:t xml:space="preserve"> </w:t>
      </w:r>
      <w:r>
        <w:t>famous</w:t>
      </w:r>
      <w:r>
        <w:rPr>
          <w:spacing w:val="2"/>
        </w:rPr>
        <w:t xml:space="preserve"> </w:t>
      </w:r>
      <w:r>
        <w:t>people, flags</w:t>
      </w:r>
      <w:r>
        <w:rPr>
          <w:spacing w:val="-3"/>
        </w:rPr>
        <w:t xml:space="preserve"> </w:t>
      </w:r>
      <w:r>
        <w:t>and</w:t>
      </w:r>
      <w:r>
        <w:rPr>
          <w:spacing w:val="-3"/>
        </w:rPr>
        <w:t xml:space="preserve"> </w:t>
      </w:r>
      <w:r>
        <w:t>festivals)</w:t>
      </w:r>
      <w:r>
        <w:rPr>
          <w:spacing w:val="-2"/>
        </w:rPr>
        <w:t xml:space="preserve"> </w:t>
      </w:r>
      <w:r>
        <w:t>with</w:t>
      </w:r>
      <w:r>
        <w:rPr>
          <w:spacing w:val="-4"/>
        </w:rPr>
        <w:t xml:space="preserve"> </w:t>
      </w:r>
      <w:r>
        <w:t>celebratory</w:t>
      </w:r>
      <w:r>
        <w:rPr>
          <w:spacing w:val="-1"/>
        </w:rPr>
        <w:t xml:space="preserve"> </w:t>
      </w:r>
      <w:r>
        <w:t>events</w:t>
      </w:r>
      <w:r>
        <w:rPr>
          <w:spacing w:val="-3"/>
        </w:rPr>
        <w:t xml:space="preserve"> </w:t>
      </w:r>
      <w:r>
        <w:t>and</w:t>
      </w:r>
      <w:r>
        <w:rPr>
          <w:spacing w:val="-3"/>
        </w:rPr>
        <w:t xml:space="preserve"> </w:t>
      </w:r>
      <w:r>
        <w:t>activities</w:t>
      </w:r>
      <w:r>
        <w:rPr>
          <w:spacing w:val="-2"/>
        </w:rPr>
        <w:t xml:space="preserve"> </w:t>
      </w:r>
      <w:r>
        <w:t>to</w:t>
      </w:r>
      <w:r>
        <w:rPr>
          <w:spacing w:val="-5"/>
        </w:rPr>
        <w:t xml:space="preserve"> </w:t>
      </w:r>
      <w:r>
        <w:t>develop</w:t>
      </w:r>
      <w:r>
        <w:rPr>
          <w:spacing w:val="-3"/>
        </w:rPr>
        <w:t xml:space="preserve"> </w:t>
      </w:r>
      <w:r>
        <w:t>deeper</w:t>
      </w:r>
      <w:r>
        <w:rPr>
          <w:spacing w:val="-3"/>
        </w:rPr>
        <w:t xml:space="preserve"> </w:t>
      </w:r>
      <w:r>
        <w:t>cultural understanding and avoiding the exotification of groups and cultures which can perpetuate harmful</w:t>
      </w:r>
      <w:r>
        <w:rPr>
          <w:spacing w:val="-25"/>
        </w:rPr>
        <w:t xml:space="preserve"> </w:t>
      </w:r>
      <w:r>
        <w:t>stereotypes.</w:t>
      </w:r>
    </w:p>
    <w:p w14:paraId="50052CB6" w14:textId="77777777" w:rsidR="00E70782" w:rsidRDefault="00AC7972">
      <w:pPr>
        <w:pStyle w:val="ListParagraph"/>
        <w:numPr>
          <w:ilvl w:val="0"/>
          <w:numId w:val="23"/>
        </w:numPr>
        <w:tabs>
          <w:tab w:val="left" w:pos="939"/>
          <w:tab w:val="left" w:pos="940"/>
        </w:tabs>
        <w:spacing w:before="5"/>
        <w:ind w:left="939"/>
        <w:rPr>
          <w:rFonts w:ascii="Symbol" w:hAnsi="Symbol"/>
        </w:rPr>
      </w:pPr>
      <w:r>
        <w:t>Employ</w:t>
      </w:r>
      <w:r>
        <w:rPr>
          <w:spacing w:val="-2"/>
        </w:rPr>
        <w:t xml:space="preserve"> </w:t>
      </w:r>
      <w:r>
        <w:t>the</w:t>
      </w:r>
      <w:r>
        <w:rPr>
          <w:spacing w:val="-2"/>
        </w:rPr>
        <w:t xml:space="preserve"> </w:t>
      </w:r>
      <w:r>
        <w:t>social model of</w:t>
      </w:r>
      <w:r>
        <w:rPr>
          <w:spacing w:val="-2"/>
        </w:rPr>
        <w:t xml:space="preserve"> </w:t>
      </w:r>
      <w:r>
        <w:t>inclusion</w:t>
      </w:r>
      <w:r>
        <w:rPr>
          <w:spacing w:val="-4"/>
        </w:rPr>
        <w:t xml:space="preserve"> </w:t>
      </w:r>
      <w:r>
        <w:t>of</w:t>
      </w:r>
      <w:r>
        <w:rPr>
          <w:spacing w:val="-2"/>
        </w:rPr>
        <w:t xml:space="preserve"> </w:t>
      </w:r>
      <w:r>
        <w:t>disability and</w:t>
      </w:r>
      <w:r>
        <w:rPr>
          <w:spacing w:val="-3"/>
        </w:rPr>
        <w:t xml:space="preserve"> </w:t>
      </w:r>
      <w:r>
        <w:t>work</w:t>
      </w:r>
      <w:r>
        <w:rPr>
          <w:spacing w:val="-2"/>
        </w:rPr>
        <w:t xml:space="preserve"> </w:t>
      </w:r>
      <w:r>
        <w:t>to</w:t>
      </w:r>
      <w:r>
        <w:rPr>
          <w:spacing w:val="-5"/>
        </w:rPr>
        <w:t xml:space="preserve"> </w:t>
      </w:r>
      <w:r>
        <w:t>remove</w:t>
      </w:r>
      <w:r>
        <w:rPr>
          <w:spacing w:val="-2"/>
        </w:rPr>
        <w:t xml:space="preserve"> </w:t>
      </w:r>
      <w:r>
        <w:t>barriers</w:t>
      </w:r>
      <w:r>
        <w:rPr>
          <w:spacing w:val="-2"/>
        </w:rPr>
        <w:t xml:space="preserve"> </w:t>
      </w:r>
      <w:r>
        <w:t>that</w:t>
      </w:r>
      <w:r>
        <w:rPr>
          <w:spacing w:val="-4"/>
        </w:rPr>
        <w:t xml:space="preserve"> </w:t>
      </w:r>
      <w:r>
        <w:t>allow</w:t>
      </w:r>
      <w:r>
        <w:rPr>
          <w:spacing w:val="-2"/>
        </w:rPr>
        <w:t xml:space="preserve"> </w:t>
      </w:r>
      <w:r>
        <w:t>for</w:t>
      </w:r>
      <w:r>
        <w:rPr>
          <w:spacing w:val="-2"/>
        </w:rPr>
        <w:t xml:space="preserve"> </w:t>
      </w:r>
      <w:r>
        <w:t>full</w:t>
      </w:r>
      <w:r>
        <w:rPr>
          <w:spacing w:val="-1"/>
        </w:rPr>
        <w:t xml:space="preserve"> </w:t>
      </w:r>
      <w:r>
        <w:t>participation</w:t>
      </w:r>
      <w:r>
        <w:rPr>
          <w:spacing w:val="-3"/>
        </w:rPr>
        <w:t xml:space="preserve"> </w:t>
      </w:r>
      <w:r>
        <w:t>and</w:t>
      </w:r>
      <w:r>
        <w:rPr>
          <w:spacing w:val="-3"/>
        </w:rPr>
        <w:t xml:space="preserve"> </w:t>
      </w:r>
      <w:r>
        <w:t>success.</w:t>
      </w:r>
    </w:p>
    <w:p w14:paraId="50052CB7" w14:textId="4C92BF74" w:rsidR="00E70782" w:rsidRDefault="00AC7972">
      <w:pPr>
        <w:pStyle w:val="ListParagraph"/>
        <w:numPr>
          <w:ilvl w:val="0"/>
          <w:numId w:val="23"/>
        </w:numPr>
        <w:tabs>
          <w:tab w:val="left" w:pos="939"/>
          <w:tab w:val="left" w:pos="940"/>
        </w:tabs>
        <w:spacing w:before="42"/>
        <w:ind w:left="939"/>
        <w:rPr>
          <w:rFonts w:ascii="Symbol" w:hAnsi="Symbol"/>
        </w:rPr>
      </w:pPr>
      <w:r>
        <w:t xml:space="preserve">Treat disability as </w:t>
      </w:r>
      <w:r w:rsidR="00D041EB">
        <w:t xml:space="preserve">standard </w:t>
      </w:r>
      <w:r>
        <w:t>rather than exception; rewarding genuine achievement for our disabled students and</w:t>
      </w:r>
      <w:r>
        <w:rPr>
          <w:spacing w:val="-28"/>
        </w:rPr>
        <w:t xml:space="preserve"> </w:t>
      </w:r>
      <w:r>
        <w:t>staff.</w:t>
      </w:r>
    </w:p>
    <w:p w14:paraId="50052CB8" w14:textId="355C6492" w:rsidR="00E70782" w:rsidRDefault="00AC7972">
      <w:pPr>
        <w:pStyle w:val="ListParagraph"/>
        <w:numPr>
          <w:ilvl w:val="0"/>
          <w:numId w:val="23"/>
        </w:numPr>
        <w:tabs>
          <w:tab w:val="left" w:pos="939"/>
          <w:tab w:val="left" w:pos="940"/>
        </w:tabs>
        <w:spacing w:before="36"/>
        <w:ind w:left="939"/>
        <w:rPr>
          <w:rFonts w:ascii="Symbol" w:hAnsi="Symbol"/>
        </w:rPr>
      </w:pPr>
      <w:r>
        <w:t>Overcome</w:t>
      </w:r>
      <w:r>
        <w:rPr>
          <w:spacing w:val="-3"/>
        </w:rPr>
        <w:t xml:space="preserve"> </w:t>
      </w:r>
      <w:r>
        <w:t>the</w:t>
      </w:r>
      <w:r w:rsidR="00D041EB">
        <w:t xml:space="preserve"> challenges</w:t>
      </w:r>
      <w:bookmarkStart w:id="0" w:name="_GoBack"/>
      <w:bookmarkEnd w:id="0"/>
      <w:r>
        <w:rPr>
          <w:spacing w:val="-2"/>
        </w:rPr>
        <w:t xml:space="preserve"> </w:t>
      </w:r>
      <w:r>
        <w:t>of</w:t>
      </w:r>
      <w:r>
        <w:rPr>
          <w:spacing w:val="-3"/>
        </w:rPr>
        <w:t xml:space="preserve"> </w:t>
      </w:r>
      <w:r>
        <w:t>balancing</w:t>
      </w:r>
      <w:r>
        <w:rPr>
          <w:spacing w:val="-1"/>
        </w:rPr>
        <w:t xml:space="preserve"> </w:t>
      </w:r>
      <w:r>
        <w:t>the</w:t>
      </w:r>
      <w:r>
        <w:rPr>
          <w:spacing w:val="-2"/>
        </w:rPr>
        <w:t xml:space="preserve"> </w:t>
      </w:r>
      <w:r>
        <w:t>needs</w:t>
      </w:r>
      <w:r>
        <w:rPr>
          <w:spacing w:val="-2"/>
        </w:rPr>
        <w:t xml:space="preserve"> </w:t>
      </w:r>
      <w:r>
        <w:t>of</w:t>
      </w:r>
      <w:r>
        <w:rPr>
          <w:spacing w:val="-4"/>
        </w:rPr>
        <w:t xml:space="preserve"> </w:t>
      </w:r>
      <w:r>
        <w:t>diverse</w:t>
      </w:r>
      <w:r>
        <w:rPr>
          <w:spacing w:val="-2"/>
        </w:rPr>
        <w:t xml:space="preserve"> </w:t>
      </w:r>
      <w:r>
        <w:t>people</w:t>
      </w:r>
      <w:r>
        <w:rPr>
          <w:spacing w:val="-2"/>
        </w:rPr>
        <w:t xml:space="preserve"> </w:t>
      </w:r>
      <w:r>
        <w:t>and</w:t>
      </w:r>
      <w:r>
        <w:rPr>
          <w:spacing w:val="-3"/>
        </w:rPr>
        <w:t xml:space="preserve"> </w:t>
      </w:r>
      <w:r>
        <w:t>groups</w:t>
      </w:r>
      <w:r>
        <w:rPr>
          <w:spacing w:val="-3"/>
        </w:rPr>
        <w:t xml:space="preserve"> </w:t>
      </w:r>
      <w:r>
        <w:t>and</w:t>
      </w:r>
      <w:r>
        <w:rPr>
          <w:spacing w:val="-3"/>
        </w:rPr>
        <w:t xml:space="preserve"> </w:t>
      </w:r>
      <w:r>
        <w:t>work</w:t>
      </w:r>
      <w:r>
        <w:rPr>
          <w:spacing w:val="-2"/>
        </w:rPr>
        <w:t xml:space="preserve"> </w:t>
      </w:r>
      <w:r>
        <w:t>to</w:t>
      </w:r>
      <w:r>
        <w:rPr>
          <w:spacing w:val="1"/>
        </w:rPr>
        <w:t xml:space="preserve"> </w:t>
      </w:r>
      <w:r>
        <w:t>strengthen</w:t>
      </w:r>
      <w:r>
        <w:rPr>
          <w:spacing w:val="-4"/>
        </w:rPr>
        <w:t xml:space="preserve"> </w:t>
      </w:r>
      <w:r>
        <w:t>the</w:t>
      </w:r>
      <w:r>
        <w:rPr>
          <w:spacing w:val="3"/>
        </w:rPr>
        <w:t xml:space="preserve"> </w:t>
      </w:r>
      <w:r>
        <w:t>commonalities</w:t>
      </w:r>
      <w:r>
        <w:rPr>
          <w:spacing w:val="-1"/>
        </w:rPr>
        <w:t xml:space="preserve"> </w:t>
      </w:r>
      <w:r>
        <w:t>we</w:t>
      </w:r>
      <w:r>
        <w:rPr>
          <w:spacing w:val="-3"/>
        </w:rPr>
        <w:t xml:space="preserve"> </w:t>
      </w:r>
      <w:r>
        <w:t>share.</w:t>
      </w:r>
    </w:p>
    <w:p w14:paraId="50052CB9" w14:textId="77777777" w:rsidR="00E70782" w:rsidRDefault="00E70782">
      <w:pPr>
        <w:rPr>
          <w:rFonts w:ascii="Symbol" w:hAnsi="Symbol"/>
        </w:rPr>
        <w:sectPr w:rsidR="00E70782">
          <w:footerReference w:type="default" r:id="rId7"/>
          <w:type w:val="continuous"/>
          <w:pgSz w:w="16840" w:h="11910" w:orient="landscape"/>
          <w:pgMar w:top="960" w:right="1220" w:bottom="1120" w:left="1220" w:header="720" w:footer="922" w:gutter="0"/>
          <w:pgNumType w:start="1"/>
          <w:cols w:space="720"/>
        </w:sectPr>
      </w:pPr>
    </w:p>
    <w:p w14:paraId="50052CBA" w14:textId="77777777" w:rsidR="00E70782" w:rsidRDefault="00E70782">
      <w:pPr>
        <w:pStyle w:val="BodyText"/>
        <w:spacing w:before="2"/>
        <w:rPr>
          <w:sz w:val="28"/>
        </w:rPr>
      </w:pPr>
    </w:p>
    <w:p w14:paraId="50052CBB" w14:textId="77777777" w:rsidR="00E70782" w:rsidRDefault="00D041EB">
      <w:pPr>
        <w:pStyle w:val="Heading1"/>
        <w:spacing w:before="56"/>
      </w:pPr>
      <w:r>
        <w:pict w14:anchorId="50052ECE">
          <v:rect id="_x0000_s1034" style="position:absolute;left:0;text-align:left;margin-left:70.55pt;margin-top:19.05pt;width:700.8pt;height:.5pt;z-index:-15727616;mso-wrap-distance-left:0;mso-wrap-distance-right:0;mso-position-horizontal-relative:page" fillcolor="#938953" stroked="f">
            <w10:wrap type="topAndBottom" anchorx="page"/>
          </v:rect>
        </w:pict>
      </w:r>
      <w:r w:rsidR="00AC7972">
        <w:t>The story so far</w:t>
      </w:r>
    </w:p>
    <w:p w14:paraId="50052CBC" w14:textId="77777777" w:rsidR="00E70782" w:rsidRDefault="00E70782">
      <w:pPr>
        <w:pStyle w:val="BodyText"/>
        <w:spacing w:before="8"/>
        <w:rPr>
          <w:b/>
          <w:sz w:val="9"/>
        </w:rPr>
      </w:pPr>
    </w:p>
    <w:p w14:paraId="50052CBD" w14:textId="77777777" w:rsidR="00E70782" w:rsidRDefault="00AC7972">
      <w:pPr>
        <w:pStyle w:val="BodyText"/>
        <w:spacing w:before="56" w:line="453" w:lineRule="auto"/>
        <w:ind w:left="220" w:right="7897"/>
      </w:pPr>
      <w:r>
        <w:t xml:space="preserve">The College has made significant progress under our last D&amp;I strategy. </w:t>
      </w:r>
      <w:r>
        <w:rPr>
          <w:color w:val="6F2F9F"/>
          <w:u w:val="single" w:color="6F2F9F"/>
        </w:rPr>
        <w:t>Headlines of achievements</w:t>
      </w:r>
    </w:p>
    <w:p w14:paraId="50052CBE" w14:textId="77777777" w:rsidR="00E70782" w:rsidRDefault="00AC7972">
      <w:pPr>
        <w:pStyle w:val="ListParagraph"/>
        <w:numPr>
          <w:ilvl w:val="0"/>
          <w:numId w:val="23"/>
        </w:numPr>
        <w:tabs>
          <w:tab w:val="left" w:pos="940"/>
          <w:tab w:val="left" w:pos="941"/>
        </w:tabs>
        <w:spacing w:before="1"/>
        <w:rPr>
          <w:rFonts w:ascii="Symbol" w:hAnsi="Symbol"/>
        </w:rPr>
      </w:pPr>
      <w:r>
        <w:t>Improvements</w:t>
      </w:r>
      <w:r>
        <w:rPr>
          <w:spacing w:val="-3"/>
        </w:rPr>
        <w:t xml:space="preserve"> </w:t>
      </w:r>
      <w:r>
        <w:t>in</w:t>
      </w:r>
      <w:r>
        <w:rPr>
          <w:spacing w:val="-4"/>
        </w:rPr>
        <w:t xml:space="preserve"> </w:t>
      </w:r>
      <w:r>
        <w:t>our</w:t>
      </w:r>
      <w:r>
        <w:rPr>
          <w:spacing w:val="-3"/>
        </w:rPr>
        <w:t xml:space="preserve"> </w:t>
      </w:r>
      <w:r>
        <w:t>understanding</w:t>
      </w:r>
      <w:r>
        <w:rPr>
          <w:spacing w:val="-2"/>
        </w:rPr>
        <w:t xml:space="preserve"> </w:t>
      </w:r>
      <w:r>
        <w:t>of</w:t>
      </w:r>
      <w:r>
        <w:rPr>
          <w:spacing w:val="-4"/>
        </w:rPr>
        <w:t xml:space="preserve"> </w:t>
      </w:r>
      <w:r>
        <w:t>our</w:t>
      </w:r>
      <w:r>
        <w:rPr>
          <w:spacing w:val="2"/>
        </w:rPr>
        <w:t xml:space="preserve"> </w:t>
      </w:r>
      <w:r>
        <w:t>college</w:t>
      </w:r>
      <w:r>
        <w:rPr>
          <w:spacing w:val="-3"/>
        </w:rPr>
        <w:t xml:space="preserve"> </w:t>
      </w:r>
      <w:r>
        <w:t>community,</w:t>
      </w:r>
      <w:r>
        <w:rPr>
          <w:spacing w:val="-5"/>
        </w:rPr>
        <w:t xml:space="preserve"> </w:t>
      </w:r>
      <w:r>
        <w:t>ensuring</w:t>
      </w:r>
      <w:r>
        <w:rPr>
          <w:spacing w:val="-2"/>
        </w:rPr>
        <w:t xml:space="preserve"> </w:t>
      </w:r>
      <w:r>
        <w:t>we</w:t>
      </w:r>
      <w:r>
        <w:rPr>
          <w:spacing w:val="-3"/>
        </w:rPr>
        <w:t xml:space="preserve"> </w:t>
      </w:r>
      <w:r>
        <w:t>are</w:t>
      </w:r>
      <w:r>
        <w:rPr>
          <w:spacing w:val="-2"/>
        </w:rPr>
        <w:t xml:space="preserve"> </w:t>
      </w:r>
      <w:r>
        <w:t>more</w:t>
      </w:r>
      <w:r>
        <w:rPr>
          <w:spacing w:val="-3"/>
        </w:rPr>
        <w:t xml:space="preserve"> </w:t>
      </w:r>
      <w:r>
        <w:t>effectively</w:t>
      </w:r>
      <w:r>
        <w:rPr>
          <w:spacing w:val="-2"/>
        </w:rPr>
        <w:t xml:space="preserve"> </w:t>
      </w:r>
      <w:r>
        <w:t>able</w:t>
      </w:r>
      <w:r>
        <w:rPr>
          <w:spacing w:val="-2"/>
        </w:rPr>
        <w:t xml:space="preserve"> </w:t>
      </w:r>
      <w:r>
        <w:t>to</w:t>
      </w:r>
      <w:r>
        <w:rPr>
          <w:spacing w:val="-5"/>
        </w:rPr>
        <w:t xml:space="preserve"> </w:t>
      </w:r>
      <w:r>
        <w:t>identify</w:t>
      </w:r>
      <w:r>
        <w:rPr>
          <w:spacing w:val="-1"/>
        </w:rPr>
        <w:t xml:space="preserve"> </w:t>
      </w:r>
      <w:r>
        <w:t>and</w:t>
      </w:r>
      <w:r>
        <w:rPr>
          <w:spacing w:val="-4"/>
        </w:rPr>
        <w:t xml:space="preserve"> </w:t>
      </w:r>
      <w:r>
        <w:t>respond</w:t>
      </w:r>
      <w:r>
        <w:rPr>
          <w:spacing w:val="-4"/>
        </w:rPr>
        <w:t xml:space="preserve"> </w:t>
      </w:r>
      <w:r>
        <w:t>to</w:t>
      </w:r>
      <w:r>
        <w:rPr>
          <w:spacing w:val="1"/>
        </w:rPr>
        <w:t xml:space="preserve"> </w:t>
      </w:r>
      <w:r>
        <w:t>individual</w:t>
      </w:r>
      <w:r>
        <w:rPr>
          <w:spacing w:val="-1"/>
        </w:rPr>
        <w:t xml:space="preserve"> </w:t>
      </w:r>
      <w:r>
        <w:t>needs.</w:t>
      </w:r>
    </w:p>
    <w:p w14:paraId="50052CBF" w14:textId="77777777" w:rsidR="00E70782" w:rsidRDefault="00AC7972">
      <w:pPr>
        <w:pStyle w:val="ListParagraph"/>
        <w:numPr>
          <w:ilvl w:val="0"/>
          <w:numId w:val="23"/>
        </w:numPr>
        <w:tabs>
          <w:tab w:val="left" w:pos="939"/>
          <w:tab w:val="left" w:pos="940"/>
        </w:tabs>
        <w:spacing w:before="3" w:line="279" w:lineRule="exact"/>
        <w:ind w:left="939"/>
        <w:rPr>
          <w:rFonts w:ascii="Symbol" w:hAnsi="Symbol"/>
        </w:rPr>
      </w:pPr>
      <w:r>
        <w:rPr>
          <w:color w:val="1D1D1B"/>
        </w:rPr>
        <w:t>Closure</w:t>
      </w:r>
      <w:r>
        <w:rPr>
          <w:color w:val="1D1D1B"/>
          <w:spacing w:val="-2"/>
        </w:rPr>
        <w:t xml:space="preserve"> </w:t>
      </w:r>
      <w:r>
        <w:rPr>
          <w:color w:val="1D1D1B"/>
        </w:rPr>
        <w:t>or</w:t>
      </w:r>
      <w:r>
        <w:rPr>
          <w:color w:val="1D1D1B"/>
          <w:spacing w:val="-2"/>
        </w:rPr>
        <w:t xml:space="preserve"> </w:t>
      </w:r>
      <w:r>
        <w:rPr>
          <w:color w:val="1D1D1B"/>
        </w:rPr>
        <w:t>narrowed</w:t>
      </w:r>
      <w:r>
        <w:rPr>
          <w:color w:val="1D1D1B"/>
          <w:spacing w:val="-3"/>
        </w:rPr>
        <w:t xml:space="preserve"> </w:t>
      </w:r>
      <w:r>
        <w:rPr>
          <w:color w:val="1D1D1B"/>
        </w:rPr>
        <w:t>achievement</w:t>
      </w:r>
      <w:r>
        <w:rPr>
          <w:color w:val="1D1D1B"/>
          <w:spacing w:val="-4"/>
        </w:rPr>
        <w:t xml:space="preserve"> </w:t>
      </w:r>
      <w:r>
        <w:rPr>
          <w:color w:val="1D1D1B"/>
        </w:rPr>
        <w:t>gaps</w:t>
      </w:r>
      <w:r>
        <w:rPr>
          <w:color w:val="1D1D1B"/>
          <w:spacing w:val="-2"/>
        </w:rPr>
        <w:t xml:space="preserve"> </w:t>
      </w:r>
      <w:r>
        <w:rPr>
          <w:color w:val="1D1D1B"/>
        </w:rPr>
        <w:t>between</w:t>
      </w:r>
      <w:r>
        <w:rPr>
          <w:color w:val="1D1D1B"/>
          <w:spacing w:val="-3"/>
        </w:rPr>
        <w:t xml:space="preserve"> </w:t>
      </w:r>
      <w:r>
        <w:rPr>
          <w:color w:val="1D1D1B"/>
        </w:rPr>
        <w:t>different</w:t>
      </w:r>
      <w:r>
        <w:rPr>
          <w:color w:val="1D1D1B"/>
          <w:spacing w:val="-4"/>
        </w:rPr>
        <w:t xml:space="preserve"> </w:t>
      </w:r>
      <w:r>
        <w:rPr>
          <w:color w:val="1D1D1B"/>
        </w:rPr>
        <w:t>groups</w:t>
      </w:r>
      <w:r>
        <w:rPr>
          <w:color w:val="1D1D1B"/>
          <w:spacing w:val="-2"/>
        </w:rPr>
        <w:t xml:space="preserve"> </w:t>
      </w:r>
      <w:r>
        <w:rPr>
          <w:color w:val="1D1D1B"/>
        </w:rPr>
        <w:t>as</w:t>
      </w:r>
      <w:r>
        <w:rPr>
          <w:color w:val="1D1D1B"/>
          <w:spacing w:val="-1"/>
        </w:rPr>
        <w:t xml:space="preserve"> </w:t>
      </w:r>
      <w:r>
        <w:rPr>
          <w:color w:val="1D1D1B"/>
        </w:rPr>
        <w:t>a</w:t>
      </w:r>
      <w:r>
        <w:rPr>
          <w:color w:val="1D1D1B"/>
          <w:spacing w:val="-2"/>
        </w:rPr>
        <w:t xml:space="preserve"> </w:t>
      </w:r>
      <w:r>
        <w:rPr>
          <w:color w:val="1D1D1B"/>
        </w:rPr>
        <w:t>result</w:t>
      </w:r>
      <w:r>
        <w:rPr>
          <w:color w:val="1D1D1B"/>
          <w:spacing w:val="-4"/>
        </w:rPr>
        <w:t xml:space="preserve"> </w:t>
      </w:r>
      <w:r>
        <w:rPr>
          <w:color w:val="1D1D1B"/>
        </w:rPr>
        <w:t>of</w:t>
      </w:r>
      <w:r>
        <w:rPr>
          <w:color w:val="1D1D1B"/>
          <w:spacing w:val="2"/>
        </w:rPr>
        <w:t xml:space="preserve"> </w:t>
      </w:r>
      <w:r>
        <w:rPr>
          <w:color w:val="1D1D1B"/>
        </w:rPr>
        <w:t>a</w:t>
      </w:r>
      <w:r>
        <w:rPr>
          <w:color w:val="1D1D1B"/>
          <w:spacing w:val="-2"/>
        </w:rPr>
        <w:t xml:space="preserve"> </w:t>
      </w:r>
      <w:r>
        <w:rPr>
          <w:color w:val="1D1D1B"/>
        </w:rPr>
        <w:t>range</w:t>
      </w:r>
      <w:r>
        <w:rPr>
          <w:color w:val="1D1D1B"/>
          <w:spacing w:val="-2"/>
        </w:rPr>
        <w:t xml:space="preserve"> </w:t>
      </w:r>
      <w:r>
        <w:rPr>
          <w:color w:val="1D1D1B"/>
        </w:rPr>
        <w:t>of</w:t>
      </w:r>
      <w:r>
        <w:rPr>
          <w:color w:val="1D1D1B"/>
          <w:spacing w:val="-2"/>
        </w:rPr>
        <w:t xml:space="preserve"> </w:t>
      </w:r>
      <w:r>
        <w:rPr>
          <w:color w:val="1D1D1B"/>
        </w:rPr>
        <w:t>activities</w:t>
      </w:r>
      <w:r>
        <w:rPr>
          <w:color w:val="1D1D1B"/>
          <w:spacing w:val="-2"/>
        </w:rPr>
        <w:t xml:space="preserve"> </w:t>
      </w:r>
      <w:r>
        <w:rPr>
          <w:color w:val="1D1D1B"/>
        </w:rPr>
        <w:t>to</w:t>
      </w:r>
      <w:r>
        <w:rPr>
          <w:color w:val="1D1D1B"/>
          <w:spacing w:val="-4"/>
        </w:rPr>
        <w:t xml:space="preserve"> </w:t>
      </w:r>
      <w:r>
        <w:rPr>
          <w:color w:val="1D1D1B"/>
        </w:rPr>
        <w:t>improve</w:t>
      </w:r>
      <w:r>
        <w:rPr>
          <w:color w:val="1D1D1B"/>
          <w:spacing w:val="-1"/>
        </w:rPr>
        <w:t xml:space="preserve"> </w:t>
      </w:r>
      <w:r>
        <w:rPr>
          <w:color w:val="1D1D1B"/>
        </w:rPr>
        <w:t>teaching,</w:t>
      </w:r>
      <w:r>
        <w:rPr>
          <w:color w:val="1D1D1B"/>
          <w:spacing w:val="-5"/>
        </w:rPr>
        <w:t xml:space="preserve"> </w:t>
      </w:r>
      <w:r>
        <w:rPr>
          <w:color w:val="1D1D1B"/>
        </w:rPr>
        <w:t>learning</w:t>
      </w:r>
      <w:r>
        <w:rPr>
          <w:color w:val="1D1D1B"/>
          <w:spacing w:val="-1"/>
        </w:rPr>
        <w:t xml:space="preserve"> </w:t>
      </w:r>
      <w:r>
        <w:rPr>
          <w:color w:val="1D1D1B"/>
        </w:rPr>
        <w:t>and</w:t>
      </w:r>
      <w:r>
        <w:rPr>
          <w:color w:val="1D1D1B"/>
          <w:spacing w:val="-3"/>
        </w:rPr>
        <w:t xml:space="preserve"> </w:t>
      </w:r>
      <w:r>
        <w:rPr>
          <w:color w:val="1D1D1B"/>
        </w:rPr>
        <w:t>assessment.</w:t>
      </w:r>
    </w:p>
    <w:p w14:paraId="50052CC0" w14:textId="77777777" w:rsidR="00E70782" w:rsidRDefault="00AC7972">
      <w:pPr>
        <w:pStyle w:val="ListParagraph"/>
        <w:numPr>
          <w:ilvl w:val="0"/>
          <w:numId w:val="23"/>
        </w:numPr>
        <w:tabs>
          <w:tab w:val="left" w:pos="939"/>
          <w:tab w:val="left" w:pos="940"/>
        </w:tabs>
        <w:spacing w:before="3" w:line="235" w:lineRule="auto"/>
        <w:ind w:left="939" w:right="1408"/>
        <w:rPr>
          <w:rFonts w:ascii="Symbol" w:hAnsi="Symbol"/>
        </w:rPr>
      </w:pPr>
      <w:r>
        <w:t>Improved quality of teaching with progress in more personalised curriculums, independent learning, individualised targets, and learner collaboration noted in both internal and external quality monitoring activities, including</w:t>
      </w:r>
      <w:r>
        <w:rPr>
          <w:spacing w:val="-25"/>
        </w:rPr>
        <w:t xml:space="preserve"> </w:t>
      </w:r>
      <w:r>
        <w:t>Ofsted.</w:t>
      </w:r>
    </w:p>
    <w:p w14:paraId="50052CC1" w14:textId="77777777" w:rsidR="00E70782" w:rsidRDefault="00AC7972">
      <w:pPr>
        <w:pStyle w:val="ListParagraph"/>
        <w:numPr>
          <w:ilvl w:val="0"/>
          <w:numId w:val="23"/>
        </w:numPr>
        <w:tabs>
          <w:tab w:val="left" w:pos="939"/>
          <w:tab w:val="left" w:pos="940"/>
        </w:tabs>
        <w:spacing w:before="5"/>
        <w:ind w:left="939" w:right="371"/>
        <w:rPr>
          <w:rFonts w:ascii="Symbol" w:hAnsi="Symbol"/>
          <w:color w:val="1D1D1B"/>
        </w:rPr>
      </w:pPr>
      <w:r>
        <w:rPr>
          <w:color w:val="1D1D1B"/>
        </w:rPr>
        <w:t>Improved D&amp;I skills of staff, developed through staff training, guidance and resources ensuring students have inclusive experiences and diversity is promoted in a meaningful</w:t>
      </w:r>
      <w:r>
        <w:rPr>
          <w:color w:val="1D1D1B"/>
          <w:spacing w:val="-9"/>
        </w:rPr>
        <w:t xml:space="preserve"> </w:t>
      </w:r>
      <w:r>
        <w:rPr>
          <w:color w:val="1D1D1B"/>
        </w:rPr>
        <w:t>way.</w:t>
      </w:r>
    </w:p>
    <w:p w14:paraId="50052CC2" w14:textId="77777777" w:rsidR="00E70782" w:rsidRDefault="00AC7972">
      <w:pPr>
        <w:pStyle w:val="ListParagraph"/>
        <w:numPr>
          <w:ilvl w:val="0"/>
          <w:numId w:val="23"/>
        </w:numPr>
        <w:tabs>
          <w:tab w:val="left" w:pos="940"/>
          <w:tab w:val="left" w:pos="941"/>
        </w:tabs>
        <w:spacing w:before="7" w:line="235" w:lineRule="auto"/>
        <w:ind w:right="308"/>
        <w:rPr>
          <w:rFonts w:ascii="Symbol" w:hAnsi="Symbol"/>
        </w:rPr>
      </w:pPr>
      <w:r>
        <w:rPr>
          <w:color w:val="1D1D1B"/>
        </w:rPr>
        <w:t>Strengthened student voice and student engagement through a range of activities helping to broaden and deepen learners’ cultural awareness and understanding</w:t>
      </w:r>
    </w:p>
    <w:p w14:paraId="50052CC3" w14:textId="77777777" w:rsidR="00E70782" w:rsidRDefault="00AC7972">
      <w:pPr>
        <w:pStyle w:val="ListParagraph"/>
        <w:numPr>
          <w:ilvl w:val="0"/>
          <w:numId w:val="23"/>
        </w:numPr>
        <w:tabs>
          <w:tab w:val="left" w:pos="940"/>
          <w:tab w:val="left" w:pos="941"/>
        </w:tabs>
        <w:spacing w:before="10" w:line="235" w:lineRule="auto"/>
        <w:ind w:right="280"/>
        <w:rPr>
          <w:rFonts w:ascii="Symbol" w:hAnsi="Symbol"/>
          <w:color w:val="1D1D1B"/>
        </w:rPr>
      </w:pPr>
      <w:r>
        <w:t>Achievement</w:t>
      </w:r>
      <w:r>
        <w:rPr>
          <w:spacing w:val="-4"/>
        </w:rPr>
        <w:t xml:space="preserve"> </w:t>
      </w:r>
      <w:r>
        <w:t>of</w:t>
      </w:r>
      <w:r>
        <w:rPr>
          <w:spacing w:val="-2"/>
        </w:rPr>
        <w:t xml:space="preserve"> </w:t>
      </w:r>
      <w:r>
        <w:t>Silver</w:t>
      </w:r>
      <w:r>
        <w:rPr>
          <w:spacing w:val="-2"/>
        </w:rPr>
        <w:t xml:space="preserve"> </w:t>
      </w:r>
      <w:r>
        <w:t>Educate</w:t>
      </w:r>
      <w:r>
        <w:rPr>
          <w:spacing w:val="-2"/>
        </w:rPr>
        <w:t xml:space="preserve"> </w:t>
      </w:r>
      <w:r>
        <w:t>and</w:t>
      </w:r>
      <w:r>
        <w:rPr>
          <w:spacing w:val="-3"/>
        </w:rPr>
        <w:t xml:space="preserve"> </w:t>
      </w:r>
      <w:r>
        <w:t>Celebrate</w:t>
      </w:r>
      <w:r>
        <w:rPr>
          <w:spacing w:val="-2"/>
        </w:rPr>
        <w:t xml:space="preserve"> </w:t>
      </w:r>
      <w:r>
        <w:t>Award</w:t>
      </w:r>
      <w:r>
        <w:rPr>
          <w:spacing w:val="-3"/>
        </w:rPr>
        <w:t xml:space="preserve"> </w:t>
      </w:r>
      <w:r>
        <w:t>which</w:t>
      </w:r>
      <w:r>
        <w:rPr>
          <w:spacing w:val="-3"/>
        </w:rPr>
        <w:t xml:space="preserve"> </w:t>
      </w:r>
      <w:r>
        <w:t>evidenced</w:t>
      </w:r>
      <w:r>
        <w:rPr>
          <w:spacing w:val="-3"/>
        </w:rPr>
        <w:t xml:space="preserve"> </w:t>
      </w:r>
      <w:r>
        <w:t>the</w:t>
      </w:r>
      <w:r>
        <w:rPr>
          <w:spacing w:val="-2"/>
        </w:rPr>
        <w:t xml:space="preserve"> </w:t>
      </w:r>
      <w:r>
        <w:t>s</w:t>
      </w:r>
      <w:r>
        <w:rPr>
          <w:color w:val="1D1D1B"/>
        </w:rPr>
        <w:t>ignificant</w:t>
      </w:r>
      <w:r>
        <w:rPr>
          <w:color w:val="1D1D1B"/>
          <w:spacing w:val="-4"/>
        </w:rPr>
        <w:t xml:space="preserve"> </w:t>
      </w:r>
      <w:r>
        <w:rPr>
          <w:color w:val="1D1D1B"/>
        </w:rPr>
        <w:t>progress</w:t>
      </w:r>
      <w:r>
        <w:rPr>
          <w:color w:val="1D1D1B"/>
          <w:spacing w:val="-2"/>
        </w:rPr>
        <w:t xml:space="preserve"> </w:t>
      </w:r>
      <w:r>
        <w:rPr>
          <w:color w:val="1D1D1B"/>
        </w:rPr>
        <w:t>around</w:t>
      </w:r>
      <w:r>
        <w:rPr>
          <w:color w:val="1D1D1B"/>
          <w:spacing w:val="-3"/>
        </w:rPr>
        <w:t xml:space="preserve"> </w:t>
      </w:r>
      <w:r>
        <w:rPr>
          <w:color w:val="1D1D1B"/>
        </w:rPr>
        <w:t>LGBTQ+</w:t>
      </w:r>
      <w:r>
        <w:rPr>
          <w:color w:val="1D1D1B"/>
          <w:spacing w:val="-2"/>
        </w:rPr>
        <w:t xml:space="preserve"> </w:t>
      </w:r>
      <w:r>
        <w:rPr>
          <w:color w:val="1D1D1B"/>
        </w:rPr>
        <w:t>inclusion;</w:t>
      </w:r>
      <w:r>
        <w:rPr>
          <w:color w:val="1D1D1B"/>
          <w:spacing w:val="-4"/>
        </w:rPr>
        <w:t xml:space="preserve"> </w:t>
      </w:r>
      <w:r>
        <w:rPr>
          <w:color w:val="1D1D1B"/>
        </w:rPr>
        <w:t>and</w:t>
      </w:r>
      <w:r>
        <w:rPr>
          <w:color w:val="1D1D1B"/>
          <w:spacing w:val="-2"/>
        </w:rPr>
        <w:t xml:space="preserve"> </w:t>
      </w:r>
      <w:r>
        <w:rPr>
          <w:color w:val="1D1D1B"/>
        </w:rPr>
        <w:t>which</w:t>
      </w:r>
      <w:r>
        <w:rPr>
          <w:color w:val="1D1D1B"/>
          <w:spacing w:val="-3"/>
        </w:rPr>
        <w:t xml:space="preserve"> </w:t>
      </w:r>
      <w:r>
        <w:rPr>
          <w:color w:val="1D1D1B"/>
        </w:rPr>
        <w:t>has</w:t>
      </w:r>
      <w:r>
        <w:rPr>
          <w:color w:val="1D1D1B"/>
          <w:spacing w:val="-2"/>
        </w:rPr>
        <w:t xml:space="preserve"> </w:t>
      </w:r>
      <w:r>
        <w:rPr>
          <w:color w:val="1D1D1B"/>
        </w:rPr>
        <w:t>resulted</w:t>
      </w:r>
      <w:r>
        <w:rPr>
          <w:color w:val="1D1D1B"/>
          <w:spacing w:val="-3"/>
        </w:rPr>
        <w:t xml:space="preserve"> </w:t>
      </w:r>
      <w:r>
        <w:rPr>
          <w:color w:val="1D1D1B"/>
        </w:rPr>
        <w:t>in</w:t>
      </w:r>
      <w:r>
        <w:rPr>
          <w:color w:val="1D1D1B"/>
          <w:spacing w:val="-3"/>
        </w:rPr>
        <w:t xml:space="preserve"> </w:t>
      </w:r>
      <w:r>
        <w:rPr>
          <w:color w:val="1D1D1B"/>
        </w:rPr>
        <w:t>a further improvement in student satisfaction rates for LGBTQ+</w:t>
      </w:r>
      <w:r>
        <w:rPr>
          <w:color w:val="1D1D1B"/>
          <w:spacing w:val="-23"/>
        </w:rPr>
        <w:t xml:space="preserve"> </w:t>
      </w:r>
      <w:r>
        <w:rPr>
          <w:color w:val="1D1D1B"/>
        </w:rPr>
        <w:t>students.</w:t>
      </w:r>
    </w:p>
    <w:p w14:paraId="50052CC4" w14:textId="77777777" w:rsidR="00E70782" w:rsidRDefault="00AC7972">
      <w:pPr>
        <w:pStyle w:val="ListParagraph"/>
        <w:numPr>
          <w:ilvl w:val="0"/>
          <w:numId w:val="23"/>
        </w:numPr>
        <w:tabs>
          <w:tab w:val="left" w:pos="940"/>
          <w:tab w:val="left" w:pos="941"/>
        </w:tabs>
        <w:spacing w:before="5"/>
        <w:ind w:right="1009"/>
        <w:rPr>
          <w:rFonts w:ascii="Symbol" w:hAnsi="Symbol"/>
          <w:color w:val="1D1D1B"/>
        </w:rPr>
      </w:pPr>
      <w:r>
        <w:rPr>
          <w:color w:val="1D1D1B"/>
        </w:rPr>
        <w:t>Improvements</w:t>
      </w:r>
      <w:r>
        <w:rPr>
          <w:color w:val="1D1D1B"/>
          <w:spacing w:val="-3"/>
        </w:rPr>
        <w:t xml:space="preserve"> </w:t>
      </w:r>
      <w:r>
        <w:rPr>
          <w:color w:val="1D1D1B"/>
        </w:rPr>
        <w:t>in</w:t>
      </w:r>
      <w:r>
        <w:rPr>
          <w:color w:val="1D1D1B"/>
          <w:spacing w:val="-4"/>
        </w:rPr>
        <w:t xml:space="preserve"> </w:t>
      </w:r>
      <w:r>
        <w:rPr>
          <w:color w:val="1D1D1B"/>
        </w:rPr>
        <w:t>the</w:t>
      </w:r>
      <w:r>
        <w:rPr>
          <w:color w:val="1D1D1B"/>
          <w:spacing w:val="-2"/>
        </w:rPr>
        <w:t xml:space="preserve"> </w:t>
      </w:r>
      <w:r>
        <w:rPr>
          <w:color w:val="1D1D1B"/>
        </w:rPr>
        <w:t>accessibility</w:t>
      </w:r>
      <w:r>
        <w:rPr>
          <w:color w:val="1D1D1B"/>
          <w:spacing w:val="-2"/>
        </w:rPr>
        <w:t xml:space="preserve"> </w:t>
      </w:r>
      <w:r>
        <w:rPr>
          <w:color w:val="1D1D1B"/>
        </w:rPr>
        <w:t>of</w:t>
      </w:r>
      <w:r>
        <w:rPr>
          <w:color w:val="1D1D1B"/>
          <w:spacing w:val="-3"/>
        </w:rPr>
        <w:t xml:space="preserve"> </w:t>
      </w:r>
      <w:r>
        <w:rPr>
          <w:color w:val="1D1D1B"/>
        </w:rPr>
        <w:t>BMet’s</w:t>
      </w:r>
      <w:r>
        <w:rPr>
          <w:color w:val="1D1D1B"/>
          <w:spacing w:val="-2"/>
        </w:rPr>
        <w:t xml:space="preserve"> </w:t>
      </w:r>
      <w:r>
        <w:rPr>
          <w:color w:val="1D1D1B"/>
        </w:rPr>
        <w:t>physical</w:t>
      </w:r>
      <w:r>
        <w:rPr>
          <w:color w:val="1D1D1B"/>
          <w:spacing w:val="-1"/>
        </w:rPr>
        <w:t xml:space="preserve"> </w:t>
      </w:r>
      <w:r>
        <w:rPr>
          <w:color w:val="1D1D1B"/>
        </w:rPr>
        <w:t>and</w:t>
      </w:r>
      <w:r>
        <w:rPr>
          <w:color w:val="1D1D1B"/>
          <w:spacing w:val="-4"/>
        </w:rPr>
        <w:t xml:space="preserve"> </w:t>
      </w:r>
      <w:r>
        <w:rPr>
          <w:color w:val="1D1D1B"/>
        </w:rPr>
        <w:t>virtual environments</w:t>
      </w:r>
      <w:r>
        <w:rPr>
          <w:color w:val="1D1D1B"/>
          <w:spacing w:val="-3"/>
        </w:rPr>
        <w:t xml:space="preserve"> </w:t>
      </w:r>
      <w:r>
        <w:rPr>
          <w:color w:val="1D1D1B"/>
        </w:rPr>
        <w:t>as</w:t>
      </w:r>
      <w:r>
        <w:rPr>
          <w:color w:val="1D1D1B"/>
          <w:spacing w:val="-2"/>
        </w:rPr>
        <w:t xml:space="preserve"> </w:t>
      </w:r>
      <w:r>
        <w:rPr>
          <w:color w:val="1D1D1B"/>
        </w:rPr>
        <w:t>a</w:t>
      </w:r>
      <w:r>
        <w:rPr>
          <w:color w:val="1D1D1B"/>
          <w:spacing w:val="-3"/>
        </w:rPr>
        <w:t xml:space="preserve"> </w:t>
      </w:r>
      <w:r>
        <w:rPr>
          <w:color w:val="1D1D1B"/>
        </w:rPr>
        <w:t>result</w:t>
      </w:r>
      <w:r>
        <w:rPr>
          <w:color w:val="1D1D1B"/>
          <w:spacing w:val="-5"/>
        </w:rPr>
        <w:t xml:space="preserve"> </w:t>
      </w:r>
      <w:r>
        <w:rPr>
          <w:color w:val="1D1D1B"/>
        </w:rPr>
        <w:t>of</w:t>
      </w:r>
      <w:r>
        <w:rPr>
          <w:color w:val="1D1D1B"/>
          <w:spacing w:val="-3"/>
        </w:rPr>
        <w:t xml:space="preserve"> </w:t>
      </w:r>
      <w:r>
        <w:rPr>
          <w:color w:val="1D1D1B"/>
        </w:rPr>
        <w:t>the</w:t>
      </w:r>
      <w:r>
        <w:rPr>
          <w:color w:val="1D1D1B"/>
          <w:spacing w:val="-3"/>
        </w:rPr>
        <w:t xml:space="preserve"> </w:t>
      </w:r>
      <w:r>
        <w:rPr>
          <w:color w:val="1D1D1B"/>
        </w:rPr>
        <w:t>disability</w:t>
      </w:r>
      <w:r>
        <w:rPr>
          <w:color w:val="1D1D1B"/>
          <w:spacing w:val="-2"/>
        </w:rPr>
        <w:t xml:space="preserve"> </w:t>
      </w:r>
      <w:r>
        <w:rPr>
          <w:color w:val="1D1D1B"/>
        </w:rPr>
        <w:t>access</w:t>
      </w:r>
      <w:r>
        <w:rPr>
          <w:color w:val="1D1D1B"/>
          <w:spacing w:val="-1"/>
        </w:rPr>
        <w:t xml:space="preserve"> </w:t>
      </w:r>
      <w:r>
        <w:rPr>
          <w:color w:val="1D1D1B"/>
        </w:rPr>
        <w:t>and</w:t>
      </w:r>
      <w:r>
        <w:rPr>
          <w:color w:val="1D1D1B"/>
          <w:spacing w:val="-4"/>
        </w:rPr>
        <w:t xml:space="preserve"> </w:t>
      </w:r>
      <w:r>
        <w:rPr>
          <w:color w:val="1D1D1B"/>
        </w:rPr>
        <w:t>inclusion</w:t>
      </w:r>
      <w:r>
        <w:rPr>
          <w:color w:val="1D1D1B"/>
          <w:spacing w:val="-4"/>
        </w:rPr>
        <w:t xml:space="preserve"> </w:t>
      </w:r>
      <w:r>
        <w:rPr>
          <w:color w:val="1D1D1B"/>
        </w:rPr>
        <w:t>audit,</w:t>
      </w:r>
      <w:r>
        <w:rPr>
          <w:color w:val="1D1D1B"/>
          <w:spacing w:val="-5"/>
        </w:rPr>
        <w:t xml:space="preserve"> </w:t>
      </w:r>
      <w:r>
        <w:rPr>
          <w:color w:val="1D1D1B"/>
        </w:rPr>
        <w:t>further development of easy read literature and promotion of the ‘listen and translate’ function on BMet’s</w:t>
      </w:r>
      <w:r>
        <w:rPr>
          <w:color w:val="1D1D1B"/>
          <w:spacing w:val="-35"/>
        </w:rPr>
        <w:t xml:space="preserve"> </w:t>
      </w:r>
      <w:r>
        <w:rPr>
          <w:color w:val="1D1D1B"/>
        </w:rPr>
        <w:t>website.</w:t>
      </w:r>
    </w:p>
    <w:p w14:paraId="50052CC5" w14:textId="77777777" w:rsidR="00E70782" w:rsidRDefault="00AC7972">
      <w:pPr>
        <w:pStyle w:val="ListParagraph"/>
        <w:numPr>
          <w:ilvl w:val="0"/>
          <w:numId w:val="23"/>
        </w:numPr>
        <w:tabs>
          <w:tab w:val="left" w:pos="940"/>
          <w:tab w:val="left" w:pos="941"/>
        </w:tabs>
        <w:spacing w:before="7" w:line="235" w:lineRule="auto"/>
        <w:ind w:right="796"/>
        <w:rPr>
          <w:rFonts w:ascii="Symbol" w:hAnsi="Symbol"/>
        </w:rPr>
      </w:pPr>
      <w:r>
        <w:t>Consistent</w:t>
      </w:r>
      <w:r>
        <w:rPr>
          <w:spacing w:val="-5"/>
        </w:rPr>
        <w:t xml:space="preserve"> </w:t>
      </w:r>
      <w:r>
        <w:t>high</w:t>
      </w:r>
      <w:r>
        <w:rPr>
          <w:spacing w:val="-3"/>
        </w:rPr>
        <w:t xml:space="preserve"> </w:t>
      </w:r>
      <w:r>
        <w:t>standards</w:t>
      </w:r>
      <w:r>
        <w:rPr>
          <w:spacing w:val="-3"/>
        </w:rPr>
        <w:t xml:space="preserve"> </w:t>
      </w:r>
      <w:r>
        <w:t>of</w:t>
      </w:r>
      <w:r>
        <w:rPr>
          <w:spacing w:val="-3"/>
        </w:rPr>
        <w:t xml:space="preserve"> </w:t>
      </w:r>
      <w:r>
        <w:t>behaviour</w:t>
      </w:r>
      <w:r>
        <w:rPr>
          <w:spacing w:val="-3"/>
        </w:rPr>
        <w:t xml:space="preserve"> </w:t>
      </w:r>
      <w:r>
        <w:t>across</w:t>
      </w:r>
      <w:r>
        <w:rPr>
          <w:spacing w:val="-2"/>
        </w:rPr>
        <w:t xml:space="preserve"> </w:t>
      </w:r>
      <w:r>
        <w:t>all sites</w:t>
      </w:r>
      <w:r>
        <w:rPr>
          <w:spacing w:val="-3"/>
        </w:rPr>
        <w:t xml:space="preserve"> </w:t>
      </w:r>
      <w:r>
        <w:t>with</w:t>
      </w:r>
      <w:r>
        <w:rPr>
          <w:spacing w:val="-3"/>
        </w:rPr>
        <w:t xml:space="preserve"> </w:t>
      </w:r>
      <w:r>
        <w:t>any</w:t>
      </w:r>
      <w:r>
        <w:rPr>
          <w:spacing w:val="-2"/>
        </w:rPr>
        <w:t xml:space="preserve"> </w:t>
      </w:r>
      <w:r>
        <w:t>behaviour</w:t>
      </w:r>
      <w:r>
        <w:rPr>
          <w:spacing w:val="-2"/>
        </w:rPr>
        <w:t xml:space="preserve"> </w:t>
      </w:r>
      <w:r>
        <w:t>that</w:t>
      </w:r>
      <w:r>
        <w:rPr>
          <w:spacing w:val="-4"/>
        </w:rPr>
        <w:t xml:space="preserve"> </w:t>
      </w:r>
      <w:r>
        <w:t>is</w:t>
      </w:r>
      <w:r>
        <w:rPr>
          <w:spacing w:val="-3"/>
        </w:rPr>
        <w:t xml:space="preserve"> </w:t>
      </w:r>
      <w:r>
        <w:t>not</w:t>
      </w:r>
      <w:r>
        <w:rPr>
          <w:spacing w:val="1"/>
        </w:rPr>
        <w:t xml:space="preserve"> </w:t>
      </w:r>
      <w:r>
        <w:t>respectful,</w:t>
      </w:r>
      <w:r>
        <w:rPr>
          <w:spacing w:val="-6"/>
        </w:rPr>
        <w:t xml:space="preserve"> </w:t>
      </w:r>
      <w:r>
        <w:t>particularly</w:t>
      </w:r>
      <w:r>
        <w:rPr>
          <w:spacing w:val="-1"/>
        </w:rPr>
        <w:t xml:space="preserve"> </w:t>
      </w:r>
      <w:r>
        <w:t>offensive</w:t>
      </w:r>
      <w:r>
        <w:rPr>
          <w:spacing w:val="-3"/>
        </w:rPr>
        <w:t xml:space="preserve"> </w:t>
      </w:r>
      <w:r>
        <w:t>or</w:t>
      </w:r>
      <w:r>
        <w:rPr>
          <w:spacing w:val="-2"/>
        </w:rPr>
        <w:t xml:space="preserve"> </w:t>
      </w:r>
      <w:r>
        <w:t>discriminatory,</w:t>
      </w:r>
      <w:r>
        <w:rPr>
          <w:spacing w:val="-5"/>
        </w:rPr>
        <w:t xml:space="preserve"> </w:t>
      </w:r>
      <w:r>
        <w:t>being challenged.</w:t>
      </w:r>
    </w:p>
    <w:p w14:paraId="50052CC6" w14:textId="77777777" w:rsidR="00E70782" w:rsidRDefault="00AC7972">
      <w:pPr>
        <w:pStyle w:val="ListParagraph"/>
        <w:numPr>
          <w:ilvl w:val="0"/>
          <w:numId w:val="23"/>
        </w:numPr>
        <w:tabs>
          <w:tab w:val="left" w:pos="940"/>
          <w:tab w:val="left" w:pos="941"/>
        </w:tabs>
        <w:spacing w:before="9" w:line="235" w:lineRule="auto"/>
        <w:ind w:right="985"/>
        <w:rPr>
          <w:rFonts w:ascii="Symbol" w:hAnsi="Symbol"/>
        </w:rPr>
      </w:pPr>
      <w:r>
        <w:rPr>
          <w:color w:val="1D1D1B"/>
        </w:rPr>
        <w:t>Integration of D&amp;I into all business and curriculum areas through an active lead by senior staff ensuring diversity and inclusion is everyone’s responsibility.</w:t>
      </w:r>
    </w:p>
    <w:p w14:paraId="50052CC7" w14:textId="77777777" w:rsidR="00E70782" w:rsidRDefault="00AC7972">
      <w:pPr>
        <w:pStyle w:val="ListParagraph"/>
        <w:numPr>
          <w:ilvl w:val="0"/>
          <w:numId w:val="23"/>
        </w:numPr>
        <w:tabs>
          <w:tab w:val="left" w:pos="940"/>
          <w:tab w:val="left" w:pos="941"/>
        </w:tabs>
        <w:spacing w:before="6"/>
        <w:ind w:right="677"/>
        <w:rPr>
          <w:rFonts w:ascii="Symbol" w:hAnsi="Symbol"/>
        </w:rPr>
      </w:pPr>
      <w:r>
        <w:t>The</w:t>
      </w:r>
      <w:r>
        <w:rPr>
          <w:spacing w:val="-3"/>
        </w:rPr>
        <w:t xml:space="preserve"> </w:t>
      </w:r>
      <w:r>
        <w:t>utilisation</w:t>
      </w:r>
      <w:r>
        <w:rPr>
          <w:spacing w:val="-3"/>
        </w:rPr>
        <w:t xml:space="preserve"> </w:t>
      </w:r>
      <w:r>
        <w:t>of</w:t>
      </w:r>
      <w:r>
        <w:rPr>
          <w:spacing w:val="-3"/>
        </w:rPr>
        <w:t xml:space="preserve"> </w:t>
      </w:r>
      <w:r>
        <w:t>equality</w:t>
      </w:r>
      <w:r>
        <w:rPr>
          <w:spacing w:val="-1"/>
        </w:rPr>
        <w:t xml:space="preserve"> </w:t>
      </w:r>
      <w:r>
        <w:t>analyses</w:t>
      </w:r>
      <w:r>
        <w:rPr>
          <w:spacing w:val="-2"/>
        </w:rPr>
        <w:t xml:space="preserve"> </w:t>
      </w:r>
      <w:r>
        <w:t>(impact</w:t>
      </w:r>
      <w:r>
        <w:rPr>
          <w:spacing w:val="-5"/>
        </w:rPr>
        <w:t xml:space="preserve"> </w:t>
      </w:r>
      <w:r>
        <w:t>assessments)</w:t>
      </w:r>
      <w:r>
        <w:rPr>
          <w:spacing w:val="-2"/>
        </w:rPr>
        <w:t xml:space="preserve"> </w:t>
      </w:r>
      <w:r>
        <w:t>ensuring</w:t>
      </w:r>
      <w:r>
        <w:rPr>
          <w:spacing w:val="-1"/>
        </w:rPr>
        <w:t xml:space="preserve"> </w:t>
      </w:r>
      <w:r>
        <w:t>that</w:t>
      </w:r>
      <w:r>
        <w:rPr>
          <w:spacing w:val="-4"/>
        </w:rPr>
        <w:t xml:space="preserve"> </w:t>
      </w:r>
      <w:r>
        <w:t>D&amp;I matters</w:t>
      </w:r>
      <w:r>
        <w:rPr>
          <w:spacing w:val="-3"/>
        </w:rPr>
        <w:t xml:space="preserve"> </w:t>
      </w:r>
      <w:r>
        <w:t>are</w:t>
      </w:r>
      <w:r>
        <w:rPr>
          <w:spacing w:val="-2"/>
        </w:rPr>
        <w:t xml:space="preserve"> </w:t>
      </w:r>
      <w:r>
        <w:t>given</w:t>
      </w:r>
      <w:r>
        <w:rPr>
          <w:spacing w:val="-3"/>
        </w:rPr>
        <w:t xml:space="preserve"> </w:t>
      </w:r>
      <w:r>
        <w:t>due</w:t>
      </w:r>
      <w:r>
        <w:rPr>
          <w:spacing w:val="-2"/>
        </w:rPr>
        <w:t xml:space="preserve"> </w:t>
      </w:r>
      <w:r>
        <w:t>consideration</w:t>
      </w:r>
      <w:r>
        <w:rPr>
          <w:spacing w:val="-3"/>
        </w:rPr>
        <w:t xml:space="preserve"> </w:t>
      </w:r>
      <w:r>
        <w:t>in</w:t>
      </w:r>
      <w:r>
        <w:rPr>
          <w:spacing w:val="-4"/>
        </w:rPr>
        <w:t xml:space="preserve"> </w:t>
      </w:r>
      <w:r>
        <w:t>decision</w:t>
      </w:r>
      <w:r>
        <w:rPr>
          <w:spacing w:val="-3"/>
        </w:rPr>
        <w:t xml:space="preserve"> </w:t>
      </w:r>
      <w:r>
        <w:t>making,</w:t>
      </w:r>
      <w:r>
        <w:rPr>
          <w:spacing w:val="-5"/>
        </w:rPr>
        <w:t xml:space="preserve"> </w:t>
      </w:r>
      <w:r>
        <w:t>new</w:t>
      </w:r>
      <w:r>
        <w:rPr>
          <w:spacing w:val="-2"/>
        </w:rPr>
        <w:t xml:space="preserve"> </w:t>
      </w:r>
      <w:r>
        <w:t>policy, procedure or changes to working</w:t>
      </w:r>
      <w:r>
        <w:rPr>
          <w:spacing w:val="-8"/>
        </w:rPr>
        <w:t xml:space="preserve"> </w:t>
      </w:r>
      <w:r>
        <w:t>practices.</w:t>
      </w:r>
    </w:p>
    <w:p w14:paraId="50052CC8" w14:textId="77777777" w:rsidR="00E70782" w:rsidRDefault="00AC7972">
      <w:pPr>
        <w:pStyle w:val="ListParagraph"/>
        <w:numPr>
          <w:ilvl w:val="0"/>
          <w:numId w:val="23"/>
        </w:numPr>
        <w:tabs>
          <w:tab w:val="left" w:pos="940"/>
          <w:tab w:val="left" w:pos="941"/>
        </w:tabs>
        <w:spacing w:before="7" w:line="235" w:lineRule="auto"/>
        <w:ind w:right="376" w:hanging="360"/>
        <w:rPr>
          <w:rFonts w:ascii="Symbol" w:hAnsi="Symbol"/>
        </w:rPr>
      </w:pPr>
      <w:r>
        <w:t>Raised</w:t>
      </w:r>
      <w:r>
        <w:rPr>
          <w:spacing w:val="-4"/>
        </w:rPr>
        <w:t xml:space="preserve"> </w:t>
      </w:r>
      <w:r>
        <w:t>profile</w:t>
      </w:r>
      <w:r>
        <w:rPr>
          <w:spacing w:val="-2"/>
        </w:rPr>
        <w:t xml:space="preserve"> </w:t>
      </w:r>
      <w:r>
        <w:t>of</w:t>
      </w:r>
      <w:r>
        <w:rPr>
          <w:spacing w:val="-4"/>
        </w:rPr>
        <w:t xml:space="preserve"> </w:t>
      </w:r>
      <w:r>
        <w:t>staff</w:t>
      </w:r>
      <w:r>
        <w:rPr>
          <w:spacing w:val="-3"/>
        </w:rPr>
        <w:t xml:space="preserve"> </w:t>
      </w:r>
      <w:r>
        <w:t>wellbeing</w:t>
      </w:r>
      <w:r>
        <w:rPr>
          <w:spacing w:val="-2"/>
        </w:rPr>
        <w:t xml:space="preserve"> </w:t>
      </w:r>
      <w:r>
        <w:t>and</w:t>
      </w:r>
      <w:r>
        <w:rPr>
          <w:spacing w:val="-3"/>
        </w:rPr>
        <w:t xml:space="preserve"> </w:t>
      </w:r>
      <w:r>
        <w:t>engagement</w:t>
      </w:r>
      <w:r>
        <w:rPr>
          <w:spacing w:val="-4"/>
        </w:rPr>
        <w:t xml:space="preserve"> </w:t>
      </w:r>
      <w:r>
        <w:t>through</w:t>
      </w:r>
      <w:r>
        <w:rPr>
          <w:spacing w:val="-4"/>
        </w:rPr>
        <w:t xml:space="preserve"> </w:t>
      </w:r>
      <w:r>
        <w:t>staff</w:t>
      </w:r>
      <w:r>
        <w:rPr>
          <w:spacing w:val="-3"/>
        </w:rPr>
        <w:t xml:space="preserve"> </w:t>
      </w:r>
      <w:r>
        <w:t>forums</w:t>
      </w:r>
      <w:r>
        <w:rPr>
          <w:spacing w:val="-3"/>
        </w:rPr>
        <w:t xml:space="preserve"> </w:t>
      </w:r>
      <w:r>
        <w:t>and</w:t>
      </w:r>
      <w:r>
        <w:rPr>
          <w:spacing w:val="-3"/>
        </w:rPr>
        <w:t xml:space="preserve"> </w:t>
      </w:r>
      <w:r>
        <w:t>wellbeing</w:t>
      </w:r>
      <w:r>
        <w:rPr>
          <w:spacing w:val="-2"/>
        </w:rPr>
        <w:t xml:space="preserve"> </w:t>
      </w:r>
      <w:r>
        <w:t>events</w:t>
      </w:r>
      <w:r>
        <w:rPr>
          <w:spacing w:val="-2"/>
        </w:rPr>
        <w:t xml:space="preserve"> </w:t>
      </w:r>
      <w:r>
        <w:t>which</w:t>
      </w:r>
      <w:r>
        <w:rPr>
          <w:spacing w:val="-3"/>
        </w:rPr>
        <w:t xml:space="preserve"> </w:t>
      </w:r>
      <w:r>
        <w:t>have</w:t>
      </w:r>
      <w:r>
        <w:rPr>
          <w:spacing w:val="-3"/>
        </w:rPr>
        <w:t xml:space="preserve"> </w:t>
      </w:r>
      <w:r>
        <w:t>engaged</w:t>
      </w:r>
      <w:r>
        <w:rPr>
          <w:spacing w:val="-3"/>
        </w:rPr>
        <w:t xml:space="preserve"> </w:t>
      </w:r>
      <w:r>
        <w:t>colleagues</w:t>
      </w:r>
      <w:r>
        <w:rPr>
          <w:spacing w:val="-3"/>
        </w:rPr>
        <w:t xml:space="preserve"> </w:t>
      </w:r>
      <w:r>
        <w:t>in</w:t>
      </w:r>
      <w:r>
        <w:rPr>
          <w:spacing w:val="-3"/>
        </w:rPr>
        <w:t xml:space="preserve"> </w:t>
      </w:r>
      <w:r>
        <w:t>activities</w:t>
      </w:r>
      <w:r>
        <w:rPr>
          <w:spacing w:val="-3"/>
        </w:rPr>
        <w:t xml:space="preserve"> </w:t>
      </w:r>
      <w:r>
        <w:t>that</w:t>
      </w:r>
      <w:r>
        <w:rPr>
          <w:spacing w:val="-4"/>
        </w:rPr>
        <w:t xml:space="preserve"> </w:t>
      </w:r>
      <w:r>
        <w:t>focus on their social, physical, spiritual and mental</w:t>
      </w:r>
      <w:r>
        <w:rPr>
          <w:spacing w:val="-19"/>
        </w:rPr>
        <w:t xml:space="preserve"> </w:t>
      </w:r>
      <w:r>
        <w:t>health</w:t>
      </w:r>
    </w:p>
    <w:p w14:paraId="50052CC9" w14:textId="77777777" w:rsidR="00E70782" w:rsidRDefault="00AC7972">
      <w:pPr>
        <w:pStyle w:val="ListParagraph"/>
        <w:numPr>
          <w:ilvl w:val="0"/>
          <w:numId w:val="23"/>
        </w:numPr>
        <w:tabs>
          <w:tab w:val="left" w:pos="940"/>
          <w:tab w:val="left" w:pos="941"/>
        </w:tabs>
        <w:spacing w:before="5"/>
        <w:rPr>
          <w:rFonts w:ascii="Symbol" w:hAnsi="Symbol"/>
        </w:rPr>
      </w:pPr>
      <w:r>
        <w:t>Achievement of Disability Confident Employer status (level</w:t>
      </w:r>
      <w:r>
        <w:rPr>
          <w:spacing w:val="-16"/>
        </w:rPr>
        <w:t xml:space="preserve"> </w:t>
      </w:r>
      <w:r>
        <w:t>2).</w:t>
      </w:r>
    </w:p>
    <w:p w14:paraId="50052CCA" w14:textId="77777777" w:rsidR="00E70782" w:rsidRDefault="00E70782">
      <w:pPr>
        <w:rPr>
          <w:rFonts w:ascii="Symbol" w:hAnsi="Symbol"/>
        </w:rPr>
        <w:sectPr w:rsidR="00E70782">
          <w:pgSz w:w="16840" w:h="11910" w:orient="landscape"/>
          <w:pgMar w:top="1100" w:right="1220" w:bottom="1200" w:left="1220" w:header="0" w:footer="922" w:gutter="0"/>
          <w:cols w:space="720"/>
        </w:sectPr>
      </w:pPr>
    </w:p>
    <w:p w14:paraId="50052CCB" w14:textId="77777777" w:rsidR="00E70782" w:rsidRDefault="00D041EB">
      <w:pPr>
        <w:pStyle w:val="Heading1"/>
      </w:pPr>
      <w:r>
        <w:lastRenderedPageBreak/>
        <w:pict w14:anchorId="50052ECF">
          <v:rect id="_x0000_s1033" style="position:absolute;left:0;text-align:left;margin-left:70.55pt;margin-top:17.8pt;width:700.8pt;height:.5pt;z-index:-15727104;mso-wrap-distance-left:0;mso-wrap-distance-right:0;mso-position-horizontal-relative:page" fillcolor="#938953" stroked="f">
            <w10:wrap type="topAndBottom" anchorx="page"/>
          </v:rect>
        </w:pict>
      </w:r>
      <w:r w:rsidR="00AC7972">
        <w:t>Developing our 2020-2024 strategy</w:t>
      </w:r>
    </w:p>
    <w:p w14:paraId="50052CCC" w14:textId="77777777" w:rsidR="00E70782" w:rsidRDefault="00E70782">
      <w:pPr>
        <w:pStyle w:val="BodyText"/>
        <w:spacing w:before="8"/>
        <w:rPr>
          <w:b/>
          <w:sz w:val="9"/>
        </w:rPr>
      </w:pPr>
    </w:p>
    <w:p w14:paraId="50052CCD" w14:textId="77777777" w:rsidR="00E70782" w:rsidRDefault="00AC7972">
      <w:pPr>
        <w:pStyle w:val="BodyText"/>
        <w:spacing w:before="56" w:line="273" w:lineRule="auto"/>
        <w:ind w:left="219" w:right="1041"/>
      </w:pPr>
      <w:r>
        <w:t>BMet stakeholders have, through consultation events, workshops and meetings in the autumn and spring terms of 2019-20, explored our aims and objectives around diversity and inclusion. Our consultations have informed our strategy. They revealed that we should increase our focus on:</w:t>
      </w:r>
    </w:p>
    <w:p w14:paraId="50052CCE" w14:textId="77777777" w:rsidR="00E70782" w:rsidRDefault="00E70782">
      <w:pPr>
        <w:pStyle w:val="BodyText"/>
        <w:spacing w:before="6"/>
        <w:rPr>
          <w:sz w:val="16"/>
        </w:rPr>
      </w:pPr>
    </w:p>
    <w:p w14:paraId="50052CCF" w14:textId="77777777" w:rsidR="00E70782" w:rsidRDefault="00AC7972">
      <w:pPr>
        <w:pStyle w:val="ListParagraph"/>
        <w:numPr>
          <w:ilvl w:val="0"/>
          <w:numId w:val="23"/>
        </w:numPr>
        <w:tabs>
          <w:tab w:val="left" w:pos="939"/>
          <w:tab w:val="left" w:pos="940"/>
        </w:tabs>
        <w:ind w:left="939"/>
        <w:rPr>
          <w:rFonts w:ascii="Symbol" w:hAnsi="Symbol"/>
        </w:rPr>
      </w:pPr>
      <w:r>
        <w:t>Further</w:t>
      </w:r>
      <w:r>
        <w:rPr>
          <w:spacing w:val="-3"/>
        </w:rPr>
        <w:t xml:space="preserve"> </w:t>
      </w:r>
      <w:r>
        <w:t>developing</w:t>
      </w:r>
      <w:r>
        <w:rPr>
          <w:spacing w:val="-1"/>
        </w:rPr>
        <w:t xml:space="preserve"> </w:t>
      </w:r>
      <w:r>
        <w:t>our</w:t>
      </w:r>
      <w:r>
        <w:rPr>
          <w:spacing w:val="-2"/>
        </w:rPr>
        <w:t xml:space="preserve"> </w:t>
      </w:r>
      <w:r>
        <w:t>staff</w:t>
      </w:r>
      <w:r>
        <w:rPr>
          <w:spacing w:val="-3"/>
        </w:rPr>
        <w:t xml:space="preserve"> </w:t>
      </w:r>
      <w:r>
        <w:t>engagement</w:t>
      </w:r>
      <w:r>
        <w:rPr>
          <w:spacing w:val="-4"/>
        </w:rPr>
        <w:t xml:space="preserve"> </w:t>
      </w:r>
      <w:r>
        <w:t>programme</w:t>
      </w:r>
      <w:r>
        <w:rPr>
          <w:spacing w:val="-3"/>
        </w:rPr>
        <w:t xml:space="preserve"> </w:t>
      </w:r>
      <w:r>
        <w:t>where</w:t>
      </w:r>
      <w:r>
        <w:rPr>
          <w:spacing w:val="-2"/>
        </w:rPr>
        <w:t xml:space="preserve"> </w:t>
      </w:r>
      <w:r>
        <w:t>training</w:t>
      </w:r>
      <w:r>
        <w:rPr>
          <w:spacing w:val="-1"/>
        </w:rPr>
        <w:t xml:space="preserve"> </w:t>
      </w:r>
      <w:r>
        <w:t>forms</w:t>
      </w:r>
      <w:r>
        <w:rPr>
          <w:spacing w:val="-2"/>
        </w:rPr>
        <w:t xml:space="preserve"> </w:t>
      </w:r>
      <w:r>
        <w:t>part</w:t>
      </w:r>
      <w:r>
        <w:rPr>
          <w:spacing w:val="-4"/>
        </w:rPr>
        <w:t xml:space="preserve"> </w:t>
      </w:r>
      <w:r>
        <w:t>of</w:t>
      </w:r>
      <w:r>
        <w:rPr>
          <w:spacing w:val="-4"/>
        </w:rPr>
        <w:t xml:space="preserve"> </w:t>
      </w:r>
      <w:r>
        <w:t>a</w:t>
      </w:r>
      <w:r>
        <w:rPr>
          <w:spacing w:val="-3"/>
        </w:rPr>
        <w:t xml:space="preserve"> </w:t>
      </w:r>
      <w:r>
        <w:t>wider</w:t>
      </w:r>
      <w:r>
        <w:rPr>
          <w:spacing w:val="-2"/>
        </w:rPr>
        <w:t xml:space="preserve"> </w:t>
      </w:r>
      <w:r>
        <w:t>programme</w:t>
      </w:r>
      <w:r>
        <w:rPr>
          <w:spacing w:val="-2"/>
        </w:rPr>
        <w:t xml:space="preserve"> </w:t>
      </w:r>
      <w:r>
        <w:t>of</w:t>
      </w:r>
      <w:r>
        <w:rPr>
          <w:spacing w:val="-3"/>
        </w:rPr>
        <w:t xml:space="preserve"> </w:t>
      </w:r>
      <w:r>
        <w:t>work</w:t>
      </w:r>
      <w:r>
        <w:rPr>
          <w:spacing w:val="-3"/>
        </w:rPr>
        <w:t xml:space="preserve"> </w:t>
      </w:r>
      <w:r>
        <w:t>to</w:t>
      </w:r>
      <w:r>
        <w:rPr>
          <w:spacing w:val="-4"/>
        </w:rPr>
        <w:t xml:space="preserve"> </w:t>
      </w:r>
      <w:r>
        <w:t>support</w:t>
      </w:r>
      <w:r>
        <w:rPr>
          <w:spacing w:val="-4"/>
        </w:rPr>
        <w:t xml:space="preserve"> </w:t>
      </w:r>
      <w:r>
        <w:t>cultural change.</w:t>
      </w:r>
    </w:p>
    <w:p w14:paraId="50052CD0" w14:textId="77777777" w:rsidR="00E70782" w:rsidRDefault="00AC7972">
      <w:pPr>
        <w:pStyle w:val="ListParagraph"/>
        <w:numPr>
          <w:ilvl w:val="0"/>
          <w:numId w:val="23"/>
        </w:numPr>
        <w:tabs>
          <w:tab w:val="left" w:pos="939"/>
          <w:tab w:val="left" w:pos="941"/>
        </w:tabs>
        <w:spacing w:before="42"/>
        <w:ind w:hanging="362"/>
        <w:rPr>
          <w:rFonts w:ascii="Symbol" w:hAnsi="Symbol"/>
        </w:rPr>
      </w:pPr>
      <w:r>
        <w:t>The wellbeing and engagement of staff, building trust in working</w:t>
      </w:r>
      <w:r>
        <w:rPr>
          <w:spacing w:val="-23"/>
        </w:rPr>
        <w:t xml:space="preserve"> </w:t>
      </w:r>
      <w:r>
        <w:t>relationships.</w:t>
      </w:r>
    </w:p>
    <w:p w14:paraId="50052CD1" w14:textId="77777777" w:rsidR="00E70782" w:rsidRDefault="00AC7972">
      <w:pPr>
        <w:pStyle w:val="ListParagraph"/>
        <w:numPr>
          <w:ilvl w:val="0"/>
          <w:numId w:val="23"/>
        </w:numPr>
        <w:tabs>
          <w:tab w:val="left" w:pos="940"/>
          <w:tab w:val="left" w:pos="941"/>
        </w:tabs>
        <w:spacing w:before="41" w:line="276" w:lineRule="auto"/>
        <w:ind w:right="317" w:hanging="360"/>
        <w:rPr>
          <w:rFonts w:ascii="Symbol" w:hAnsi="Symbol"/>
        </w:rPr>
      </w:pPr>
      <w:r>
        <w:t>Engaging</w:t>
      </w:r>
      <w:r>
        <w:rPr>
          <w:spacing w:val="-3"/>
        </w:rPr>
        <w:t xml:space="preserve"> </w:t>
      </w:r>
      <w:r>
        <w:t>and</w:t>
      </w:r>
      <w:r>
        <w:rPr>
          <w:spacing w:val="-4"/>
        </w:rPr>
        <w:t xml:space="preserve"> </w:t>
      </w:r>
      <w:r>
        <w:t>supporting</w:t>
      </w:r>
      <w:r>
        <w:rPr>
          <w:spacing w:val="-2"/>
        </w:rPr>
        <w:t xml:space="preserve"> </w:t>
      </w:r>
      <w:r>
        <w:t>students</w:t>
      </w:r>
      <w:r>
        <w:rPr>
          <w:spacing w:val="-4"/>
        </w:rPr>
        <w:t xml:space="preserve"> </w:t>
      </w:r>
      <w:r>
        <w:t>and</w:t>
      </w:r>
      <w:r>
        <w:rPr>
          <w:spacing w:val="-4"/>
        </w:rPr>
        <w:t xml:space="preserve"> </w:t>
      </w:r>
      <w:r>
        <w:t>staff from</w:t>
      </w:r>
      <w:r>
        <w:rPr>
          <w:spacing w:val="-2"/>
        </w:rPr>
        <w:t xml:space="preserve"> </w:t>
      </w:r>
      <w:r>
        <w:t>minority</w:t>
      </w:r>
      <w:r>
        <w:rPr>
          <w:spacing w:val="-2"/>
        </w:rPr>
        <w:t xml:space="preserve"> </w:t>
      </w:r>
      <w:r>
        <w:t>groups</w:t>
      </w:r>
      <w:r>
        <w:rPr>
          <w:spacing w:val="-4"/>
        </w:rPr>
        <w:t xml:space="preserve"> </w:t>
      </w:r>
      <w:r>
        <w:t>removing</w:t>
      </w:r>
      <w:r>
        <w:rPr>
          <w:spacing w:val="-2"/>
        </w:rPr>
        <w:t xml:space="preserve"> </w:t>
      </w:r>
      <w:r>
        <w:t>potential</w:t>
      </w:r>
      <w:r>
        <w:rPr>
          <w:spacing w:val="-1"/>
        </w:rPr>
        <w:t xml:space="preserve"> </w:t>
      </w:r>
      <w:r>
        <w:t>barriers</w:t>
      </w:r>
      <w:r>
        <w:rPr>
          <w:spacing w:val="-4"/>
        </w:rPr>
        <w:t xml:space="preserve"> </w:t>
      </w:r>
      <w:r>
        <w:t>to</w:t>
      </w:r>
      <w:r>
        <w:rPr>
          <w:spacing w:val="-5"/>
        </w:rPr>
        <w:t xml:space="preserve"> </w:t>
      </w:r>
      <w:r>
        <w:t>inclusion</w:t>
      </w:r>
      <w:r>
        <w:rPr>
          <w:spacing w:val="-4"/>
        </w:rPr>
        <w:t xml:space="preserve"> </w:t>
      </w:r>
      <w:r>
        <w:t>and</w:t>
      </w:r>
      <w:r>
        <w:rPr>
          <w:spacing w:val="-4"/>
        </w:rPr>
        <w:t xml:space="preserve"> </w:t>
      </w:r>
      <w:r>
        <w:t>progression</w:t>
      </w:r>
      <w:r>
        <w:rPr>
          <w:spacing w:val="-5"/>
        </w:rPr>
        <w:t xml:space="preserve"> </w:t>
      </w:r>
      <w:r>
        <w:t>with</w:t>
      </w:r>
      <w:r>
        <w:rPr>
          <w:spacing w:val="-4"/>
        </w:rPr>
        <w:t xml:space="preserve"> </w:t>
      </w:r>
      <w:r>
        <w:t>particular</w:t>
      </w:r>
      <w:r>
        <w:rPr>
          <w:spacing w:val="-3"/>
        </w:rPr>
        <w:t xml:space="preserve"> </w:t>
      </w:r>
      <w:r>
        <w:t>attention to carers, care leavers and students who have English as a foreign</w:t>
      </w:r>
      <w:r>
        <w:rPr>
          <w:spacing w:val="-26"/>
        </w:rPr>
        <w:t xml:space="preserve"> </w:t>
      </w:r>
      <w:r>
        <w:t>language.</w:t>
      </w:r>
    </w:p>
    <w:p w14:paraId="50052CD2" w14:textId="77777777" w:rsidR="00E70782" w:rsidRDefault="00AC7972">
      <w:pPr>
        <w:pStyle w:val="ListParagraph"/>
        <w:numPr>
          <w:ilvl w:val="0"/>
          <w:numId w:val="23"/>
        </w:numPr>
        <w:tabs>
          <w:tab w:val="left" w:pos="939"/>
          <w:tab w:val="left" w:pos="941"/>
        </w:tabs>
        <w:spacing w:line="280" w:lineRule="exact"/>
        <w:ind w:hanging="362"/>
        <w:rPr>
          <w:rFonts w:ascii="Symbol" w:hAnsi="Symbol"/>
        </w:rPr>
      </w:pPr>
      <w:r>
        <w:t>Further celebrating diversity and inclusion in ways that aid deeper cultural</w:t>
      </w:r>
      <w:r>
        <w:rPr>
          <w:spacing w:val="-25"/>
        </w:rPr>
        <w:t xml:space="preserve"> </w:t>
      </w:r>
      <w:r>
        <w:t>awareness.</w:t>
      </w:r>
    </w:p>
    <w:p w14:paraId="50052CD3" w14:textId="77777777" w:rsidR="00E70782" w:rsidRDefault="00AC7972">
      <w:pPr>
        <w:pStyle w:val="ListParagraph"/>
        <w:numPr>
          <w:ilvl w:val="0"/>
          <w:numId w:val="23"/>
        </w:numPr>
        <w:tabs>
          <w:tab w:val="left" w:pos="940"/>
          <w:tab w:val="left" w:pos="941"/>
        </w:tabs>
        <w:spacing w:before="42" w:line="276" w:lineRule="auto"/>
        <w:ind w:right="226"/>
        <w:rPr>
          <w:rFonts w:ascii="Symbol" w:hAnsi="Symbol"/>
        </w:rPr>
      </w:pPr>
      <w:r>
        <w:t>Empowering a D&amp;I focused community where words translate to action and people have the confidence to constructively challenge inequalities and take positive action to advance diversity and</w:t>
      </w:r>
      <w:r>
        <w:rPr>
          <w:spacing w:val="-17"/>
        </w:rPr>
        <w:t xml:space="preserve"> </w:t>
      </w:r>
      <w:r>
        <w:t>inclusion.</w:t>
      </w:r>
    </w:p>
    <w:p w14:paraId="50052CD4" w14:textId="77777777" w:rsidR="00E70782" w:rsidRDefault="00AC7972">
      <w:pPr>
        <w:pStyle w:val="ListParagraph"/>
        <w:numPr>
          <w:ilvl w:val="0"/>
          <w:numId w:val="23"/>
        </w:numPr>
        <w:tabs>
          <w:tab w:val="left" w:pos="940"/>
          <w:tab w:val="left" w:pos="941"/>
        </w:tabs>
        <w:spacing w:line="280" w:lineRule="exact"/>
        <w:rPr>
          <w:rFonts w:ascii="Symbol" w:hAnsi="Symbol"/>
        </w:rPr>
      </w:pPr>
      <w:r>
        <w:t>Ensure absent and non-visible differences are included in the everyday and prejudices and stereotypes continue to be</w:t>
      </w:r>
      <w:r>
        <w:rPr>
          <w:spacing w:val="-32"/>
        </w:rPr>
        <w:t xml:space="preserve"> </w:t>
      </w:r>
      <w:r>
        <w:t>challenged.</w:t>
      </w:r>
    </w:p>
    <w:p w14:paraId="50052CD5" w14:textId="77777777" w:rsidR="00E70782" w:rsidRDefault="00E70782">
      <w:pPr>
        <w:spacing w:line="280" w:lineRule="exact"/>
        <w:rPr>
          <w:rFonts w:ascii="Symbol" w:hAnsi="Symbol"/>
        </w:rPr>
        <w:sectPr w:rsidR="00E70782">
          <w:pgSz w:w="16840" w:h="11910" w:orient="landscape"/>
          <w:pgMar w:top="960" w:right="1220" w:bottom="1200" w:left="1220" w:header="0" w:footer="922" w:gutter="0"/>
          <w:cols w:space="720"/>
        </w:sectPr>
      </w:pPr>
    </w:p>
    <w:p w14:paraId="50052CD6" w14:textId="77777777" w:rsidR="00E70782" w:rsidRDefault="00AC7972">
      <w:pPr>
        <w:pStyle w:val="BodyText"/>
        <w:spacing w:before="31"/>
        <w:ind w:left="220"/>
      </w:pPr>
      <w:r>
        <w:lastRenderedPageBreak/>
        <w:t>Our 2020-2024 objectives are as follows (See Appendix for detailed actions):</w:t>
      </w:r>
    </w:p>
    <w:p w14:paraId="50052CD7" w14:textId="77777777" w:rsidR="00E70782" w:rsidRDefault="00E70782">
      <w:pPr>
        <w:pStyle w:val="BodyText"/>
        <w:spacing w:before="6" w:after="1"/>
        <w:rPr>
          <w:sz w:val="19"/>
        </w:rPr>
      </w:pPr>
    </w:p>
    <w:tbl>
      <w:tblPr>
        <w:tblW w:w="0" w:type="auto"/>
        <w:tblInd w:w="121" w:type="dxa"/>
        <w:tblLayout w:type="fixed"/>
        <w:tblCellMar>
          <w:left w:w="0" w:type="dxa"/>
          <w:right w:w="0" w:type="dxa"/>
        </w:tblCellMar>
        <w:tblLook w:val="01E0" w:firstRow="1" w:lastRow="1" w:firstColumn="1" w:lastColumn="1" w:noHBand="0" w:noVBand="0"/>
      </w:tblPr>
      <w:tblGrid>
        <w:gridCol w:w="7085"/>
        <w:gridCol w:w="7085"/>
      </w:tblGrid>
      <w:tr w:rsidR="00E70782" w14:paraId="50052CEB" w14:textId="77777777">
        <w:trPr>
          <w:trHeight w:val="5313"/>
        </w:trPr>
        <w:tc>
          <w:tcPr>
            <w:tcW w:w="7085" w:type="dxa"/>
          </w:tcPr>
          <w:p w14:paraId="50052CD8" w14:textId="77777777" w:rsidR="00E70782" w:rsidRDefault="00AC7972">
            <w:pPr>
              <w:pStyle w:val="TableParagraph"/>
              <w:spacing w:before="2" w:line="290" w:lineRule="exact"/>
              <w:ind w:left="105"/>
              <w:rPr>
                <w:b/>
                <w:sz w:val="24"/>
              </w:rPr>
            </w:pPr>
            <w:r>
              <w:rPr>
                <w:b/>
                <w:color w:val="6F2F9F"/>
                <w:sz w:val="24"/>
              </w:rPr>
              <w:t>Objective 1</w:t>
            </w:r>
          </w:p>
          <w:p w14:paraId="50052CD9" w14:textId="77777777" w:rsidR="00E70782" w:rsidRDefault="00AC7972">
            <w:pPr>
              <w:pStyle w:val="TableParagraph"/>
              <w:ind w:left="105" w:right="258"/>
              <w:rPr>
                <w:b/>
              </w:rPr>
            </w:pPr>
            <w:r>
              <w:rPr>
                <w:b/>
              </w:rPr>
              <w:t>Improve inclusion and belonging of different student groups and increase participation, progress and achievement of those currently underrepresented in BMet’s student community</w:t>
            </w:r>
          </w:p>
          <w:p w14:paraId="50052CDA" w14:textId="77777777" w:rsidR="00E70782" w:rsidRDefault="00AC7972">
            <w:pPr>
              <w:pStyle w:val="TableParagraph"/>
              <w:ind w:left="105"/>
            </w:pPr>
            <w:r>
              <w:rPr>
                <w:color w:val="6F2F9F"/>
              </w:rPr>
              <w:t>We will:</w:t>
            </w:r>
          </w:p>
          <w:p w14:paraId="50052CDB" w14:textId="77777777" w:rsidR="00E70782" w:rsidRDefault="00AC7972">
            <w:pPr>
              <w:pStyle w:val="TableParagraph"/>
              <w:numPr>
                <w:ilvl w:val="0"/>
                <w:numId w:val="22"/>
              </w:numPr>
              <w:tabs>
                <w:tab w:val="left" w:pos="673"/>
              </w:tabs>
              <w:ind w:left="671" w:right="574" w:hanging="360"/>
              <w:rPr>
                <w:rFonts w:ascii="Wingdings" w:hAnsi="Wingdings"/>
                <w:sz w:val="20"/>
              </w:rPr>
            </w:pPr>
            <w:r>
              <w:rPr>
                <w:sz w:val="20"/>
              </w:rPr>
              <w:t xml:space="preserve">Take positive action to engage, identify and support individuals who are young carers </w:t>
            </w:r>
            <w:r>
              <w:rPr>
                <w:spacing w:val="-3"/>
                <w:sz w:val="20"/>
              </w:rPr>
              <w:t xml:space="preserve">and </w:t>
            </w:r>
            <w:r>
              <w:rPr>
                <w:sz w:val="20"/>
              </w:rPr>
              <w:t xml:space="preserve">care leavers in </w:t>
            </w:r>
            <w:r>
              <w:rPr>
                <w:spacing w:val="-3"/>
                <w:sz w:val="20"/>
              </w:rPr>
              <w:t>our</w:t>
            </w:r>
            <w:r>
              <w:rPr>
                <w:spacing w:val="-6"/>
                <w:sz w:val="20"/>
              </w:rPr>
              <w:t xml:space="preserve"> </w:t>
            </w:r>
            <w:r>
              <w:rPr>
                <w:sz w:val="20"/>
              </w:rPr>
              <w:t>community</w:t>
            </w:r>
          </w:p>
          <w:p w14:paraId="50052CDC" w14:textId="77777777" w:rsidR="00E70782" w:rsidRDefault="00AC7972">
            <w:pPr>
              <w:pStyle w:val="TableParagraph"/>
              <w:numPr>
                <w:ilvl w:val="0"/>
                <w:numId w:val="22"/>
              </w:numPr>
              <w:tabs>
                <w:tab w:val="left" w:pos="673"/>
              </w:tabs>
              <w:ind w:left="671" w:right="289" w:hanging="360"/>
              <w:rPr>
                <w:rFonts w:ascii="Wingdings" w:hAnsi="Wingdings"/>
                <w:sz w:val="20"/>
              </w:rPr>
            </w:pPr>
            <w:r>
              <w:rPr>
                <w:sz w:val="20"/>
              </w:rPr>
              <w:t>Take positive action and subsequent support for under-represented groups across curriculum</w:t>
            </w:r>
            <w:r>
              <w:rPr>
                <w:spacing w:val="3"/>
                <w:sz w:val="20"/>
              </w:rPr>
              <w:t xml:space="preserve"> </w:t>
            </w:r>
            <w:r>
              <w:rPr>
                <w:sz w:val="20"/>
              </w:rPr>
              <w:t>areas</w:t>
            </w:r>
          </w:p>
          <w:p w14:paraId="50052CDD" w14:textId="77777777" w:rsidR="00E70782" w:rsidRDefault="00AC7972">
            <w:pPr>
              <w:pStyle w:val="TableParagraph"/>
              <w:numPr>
                <w:ilvl w:val="0"/>
                <w:numId w:val="22"/>
              </w:numPr>
              <w:tabs>
                <w:tab w:val="left" w:pos="672"/>
              </w:tabs>
              <w:ind w:left="671" w:right="167" w:hanging="360"/>
              <w:rPr>
                <w:rFonts w:ascii="Wingdings" w:hAnsi="Wingdings"/>
              </w:rPr>
            </w:pPr>
            <w:r>
              <w:rPr>
                <w:sz w:val="20"/>
              </w:rPr>
              <w:t xml:space="preserve">Heighten awareness of those groups of students </w:t>
            </w:r>
            <w:r>
              <w:rPr>
                <w:spacing w:val="-3"/>
                <w:sz w:val="20"/>
              </w:rPr>
              <w:t xml:space="preserve">and </w:t>
            </w:r>
            <w:r>
              <w:rPr>
                <w:sz w:val="20"/>
              </w:rPr>
              <w:t xml:space="preserve">apprentices performing less well than the college average and implement a range of relevant strategies from </w:t>
            </w:r>
            <w:r>
              <w:rPr>
                <w:spacing w:val="-3"/>
                <w:sz w:val="20"/>
              </w:rPr>
              <w:t xml:space="preserve">the </w:t>
            </w:r>
            <w:r>
              <w:rPr>
                <w:sz w:val="20"/>
              </w:rPr>
              <w:t xml:space="preserve">start of the programme to help close </w:t>
            </w:r>
            <w:r>
              <w:rPr>
                <w:spacing w:val="-3"/>
                <w:sz w:val="20"/>
              </w:rPr>
              <w:t xml:space="preserve">the </w:t>
            </w:r>
            <w:r>
              <w:rPr>
                <w:sz w:val="20"/>
              </w:rPr>
              <w:t>achievement gaps and allow all students to achieve their</w:t>
            </w:r>
            <w:r>
              <w:rPr>
                <w:spacing w:val="-11"/>
                <w:sz w:val="20"/>
              </w:rPr>
              <w:t xml:space="preserve"> </w:t>
            </w:r>
            <w:r>
              <w:rPr>
                <w:sz w:val="20"/>
              </w:rPr>
              <w:t>potential</w:t>
            </w:r>
            <w:r>
              <w:t>.</w:t>
            </w:r>
          </w:p>
          <w:p w14:paraId="50052CDE" w14:textId="77777777" w:rsidR="00E70782" w:rsidRDefault="00AC7972">
            <w:pPr>
              <w:pStyle w:val="TableParagraph"/>
              <w:numPr>
                <w:ilvl w:val="0"/>
                <w:numId w:val="22"/>
              </w:numPr>
              <w:tabs>
                <w:tab w:val="left" w:pos="673"/>
              </w:tabs>
              <w:spacing w:line="242" w:lineRule="exact"/>
              <w:ind w:hanging="362"/>
              <w:rPr>
                <w:rFonts w:ascii="Wingdings" w:hAnsi="Wingdings"/>
                <w:sz w:val="20"/>
              </w:rPr>
            </w:pPr>
            <w:r>
              <w:rPr>
                <w:sz w:val="20"/>
              </w:rPr>
              <w:t xml:space="preserve">Track destination </w:t>
            </w:r>
            <w:r>
              <w:rPr>
                <w:spacing w:val="-3"/>
                <w:sz w:val="20"/>
              </w:rPr>
              <w:t>of our</w:t>
            </w:r>
            <w:r>
              <w:rPr>
                <w:spacing w:val="13"/>
                <w:sz w:val="20"/>
              </w:rPr>
              <w:t xml:space="preserve"> </w:t>
            </w:r>
            <w:r>
              <w:rPr>
                <w:sz w:val="20"/>
              </w:rPr>
              <w:t>students</w:t>
            </w:r>
          </w:p>
          <w:p w14:paraId="50052CDF" w14:textId="77777777" w:rsidR="00E70782" w:rsidRDefault="00AC7972">
            <w:pPr>
              <w:pStyle w:val="TableParagraph"/>
              <w:numPr>
                <w:ilvl w:val="0"/>
                <w:numId w:val="22"/>
              </w:numPr>
              <w:tabs>
                <w:tab w:val="left" w:pos="673"/>
              </w:tabs>
              <w:ind w:left="671" w:right="499" w:hanging="360"/>
              <w:rPr>
                <w:rFonts w:ascii="Wingdings" w:hAnsi="Wingdings"/>
                <w:sz w:val="20"/>
              </w:rPr>
            </w:pPr>
            <w:r>
              <w:rPr>
                <w:sz w:val="20"/>
              </w:rPr>
              <w:t xml:space="preserve">Review Inclusive Support </w:t>
            </w:r>
            <w:r>
              <w:rPr>
                <w:spacing w:val="-3"/>
                <w:sz w:val="20"/>
              </w:rPr>
              <w:t xml:space="preserve">and </w:t>
            </w:r>
            <w:r>
              <w:rPr>
                <w:sz w:val="20"/>
              </w:rPr>
              <w:t>strategies for support for teachers working with students with</w:t>
            </w:r>
            <w:r>
              <w:rPr>
                <w:spacing w:val="-3"/>
                <w:sz w:val="20"/>
              </w:rPr>
              <w:t xml:space="preserve"> </w:t>
            </w:r>
            <w:r>
              <w:rPr>
                <w:sz w:val="20"/>
              </w:rPr>
              <w:t>disabilities/difficulties</w:t>
            </w:r>
          </w:p>
          <w:p w14:paraId="50052CE0" w14:textId="77777777" w:rsidR="00E70782" w:rsidRDefault="00AC7972">
            <w:pPr>
              <w:pStyle w:val="TableParagraph"/>
              <w:numPr>
                <w:ilvl w:val="0"/>
                <w:numId w:val="22"/>
              </w:numPr>
              <w:tabs>
                <w:tab w:val="left" w:pos="673"/>
              </w:tabs>
              <w:ind w:left="671" w:right="283" w:hanging="360"/>
              <w:rPr>
                <w:rFonts w:ascii="Wingdings" w:hAnsi="Wingdings"/>
                <w:sz w:val="20"/>
              </w:rPr>
            </w:pPr>
            <w:r>
              <w:rPr>
                <w:sz w:val="20"/>
              </w:rPr>
              <w:t>Take positive action to engage and ensure inclusion and good outcomes for our students with High Needs and</w:t>
            </w:r>
            <w:r>
              <w:rPr>
                <w:spacing w:val="-2"/>
                <w:sz w:val="20"/>
              </w:rPr>
              <w:t xml:space="preserve"> </w:t>
            </w:r>
            <w:r>
              <w:rPr>
                <w:sz w:val="20"/>
              </w:rPr>
              <w:t>EHCPs</w:t>
            </w:r>
          </w:p>
          <w:p w14:paraId="50052CE1" w14:textId="77777777" w:rsidR="00E70782" w:rsidRDefault="00AC7972">
            <w:pPr>
              <w:pStyle w:val="TableParagraph"/>
              <w:numPr>
                <w:ilvl w:val="0"/>
                <w:numId w:val="22"/>
              </w:numPr>
              <w:tabs>
                <w:tab w:val="left" w:pos="672"/>
              </w:tabs>
              <w:spacing w:before="7" w:line="235" w:lineRule="auto"/>
              <w:ind w:left="671" w:right="314" w:hanging="360"/>
              <w:rPr>
                <w:rFonts w:ascii="Wingdings" w:hAnsi="Wingdings"/>
              </w:rPr>
            </w:pPr>
            <w:r>
              <w:rPr>
                <w:sz w:val="20"/>
              </w:rPr>
              <w:t xml:space="preserve">Improve the experience of </w:t>
            </w:r>
            <w:r>
              <w:rPr>
                <w:spacing w:val="-3"/>
                <w:sz w:val="20"/>
              </w:rPr>
              <w:t xml:space="preserve">our </w:t>
            </w:r>
            <w:r>
              <w:rPr>
                <w:sz w:val="20"/>
              </w:rPr>
              <w:t xml:space="preserve">learners who have English as a Foreign Language, are apprentices and are on higher education </w:t>
            </w:r>
            <w:r>
              <w:rPr>
                <w:spacing w:val="-3"/>
                <w:sz w:val="20"/>
              </w:rPr>
              <w:t xml:space="preserve">and </w:t>
            </w:r>
            <w:r>
              <w:rPr>
                <w:sz w:val="20"/>
              </w:rPr>
              <w:t>part time</w:t>
            </w:r>
            <w:r>
              <w:rPr>
                <w:spacing w:val="-16"/>
                <w:sz w:val="20"/>
              </w:rPr>
              <w:t xml:space="preserve"> </w:t>
            </w:r>
            <w:r>
              <w:rPr>
                <w:sz w:val="20"/>
              </w:rPr>
              <w:t>adult</w:t>
            </w:r>
          </w:p>
          <w:p w14:paraId="50052CE2" w14:textId="77777777" w:rsidR="00E70782" w:rsidRDefault="00AC7972">
            <w:pPr>
              <w:pStyle w:val="TableParagraph"/>
              <w:spacing w:before="3" w:line="228" w:lineRule="exact"/>
              <w:ind w:left="671"/>
              <w:rPr>
                <w:sz w:val="20"/>
              </w:rPr>
            </w:pPr>
            <w:r>
              <w:rPr>
                <w:sz w:val="20"/>
              </w:rPr>
              <w:t>courses</w:t>
            </w:r>
          </w:p>
        </w:tc>
        <w:tc>
          <w:tcPr>
            <w:tcW w:w="7085" w:type="dxa"/>
            <w:shd w:val="clear" w:color="auto" w:fill="EDEBE0"/>
          </w:tcPr>
          <w:p w14:paraId="50052CE3" w14:textId="77777777" w:rsidR="00E70782" w:rsidRDefault="00AC7972">
            <w:pPr>
              <w:pStyle w:val="TableParagraph"/>
              <w:spacing w:before="2" w:line="290" w:lineRule="exact"/>
              <w:ind w:left="105"/>
              <w:rPr>
                <w:b/>
                <w:sz w:val="24"/>
              </w:rPr>
            </w:pPr>
            <w:r>
              <w:rPr>
                <w:b/>
                <w:color w:val="6F2F9F"/>
                <w:sz w:val="24"/>
              </w:rPr>
              <w:t>Objective 2</w:t>
            </w:r>
          </w:p>
          <w:p w14:paraId="50052CE4" w14:textId="77777777" w:rsidR="00E70782" w:rsidRDefault="00AC7972">
            <w:pPr>
              <w:pStyle w:val="TableParagraph"/>
              <w:ind w:left="105" w:right="966"/>
              <w:rPr>
                <w:b/>
              </w:rPr>
            </w:pPr>
            <w:r>
              <w:rPr>
                <w:b/>
              </w:rPr>
              <w:t>Empower a diversity and inclusion focused community to build organisational capacity and demonstrable inclusive practice by all</w:t>
            </w:r>
          </w:p>
          <w:p w14:paraId="50052CE5" w14:textId="77777777" w:rsidR="00E70782" w:rsidRDefault="00E70782">
            <w:pPr>
              <w:pStyle w:val="TableParagraph"/>
              <w:spacing w:before="10"/>
              <w:rPr>
                <w:sz w:val="21"/>
              </w:rPr>
            </w:pPr>
          </w:p>
          <w:p w14:paraId="50052CE6" w14:textId="77777777" w:rsidR="00E70782" w:rsidRDefault="00AC7972">
            <w:pPr>
              <w:pStyle w:val="TableParagraph"/>
              <w:ind w:left="105"/>
            </w:pPr>
            <w:r>
              <w:rPr>
                <w:color w:val="6F2F9F"/>
              </w:rPr>
              <w:t>We will:</w:t>
            </w:r>
          </w:p>
          <w:p w14:paraId="50052CE7" w14:textId="77777777" w:rsidR="00E70782" w:rsidRDefault="00AC7972">
            <w:pPr>
              <w:pStyle w:val="TableParagraph"/>
              <w:numPr>
                <w:ilvl w:val="0"/>
                <w:numId w:val="21"/>
              </w:numPr>
              <w:tabs>
                <w:tab w:val="left" w:pos="672"/>
              </w:tabs>
              <w:spacing w:before="2" w:line="237" w:lineRule="auto"/>
              <w:ind w:right="353" w:hanging="360"/>
              <w:rPr>
                <w:rFonts w:ascii="Wingdings" w:hAnsi="Wingdings"/>
                <w:sz w:val="20"/>
              </w:rPr>
            </w:pPr>
            <w:r>
              <w:rPr>
                <w:sz w:val="20"/>
              </w:rPr>
              <w:t xml:space="preserve">Further develop </w:t>
            </w:r>
            <w:r>
              <w:rPr>
                <w:spacing w:val="-3"/>
                <w:sz w:val="20"/>
              </w:rPr>
              <w:t xml:space="preserve">our </w:t>
            </w:r>
            <w:r>
              <w:rPr>
                <w:sz w:val="20"/>
              </w:rPr>
              <w:t>D&amp;I engagement programme for staff where training forms part of a wider programme of work to support organisational health and</w:t>
            </w:r>
            <w:r>
              <w:rPr>
                <w:spacing w:val="1"/>
                <w:sz w:val="20"/>
              </w:rPr>
              <w:t xml:space="preserve"> </w:t>
            </w:r>
            <w:r>
              <w:rPr>
                <w:sz w:val="20"/>
              </w:rPr>
              <w:t>culture</w:t>
            </w:r>
          </w:p>
          <w:p w14:paraId="50052CE8" w14:textId="77777777" w:rsidR="00E70782" w:rsidRDefault="00AC7972">
            <w:pPr>
              <w:pStyle w:val="TableParagraph"/>
              <w:numPr>
                <w:ilvl w:val="0"/>
                <w:numId w:val="21"/>
              </w:numPr>
              <w:tabs>
                <w:tab w:val="left" w:pos="672"/>
              </w:tabs>
              <w:spacing w:before="3"/>
              <w:ind w:right="235" w:hanging="360"/>
              <w:rPr>
                <w:rFonts w:ascii="Wingdings" w:hAnsi="Wingdings"/>
                <w:sz w:val="20"/>
              </w:rPr>
            </w:pPr>
            <w:r>
              <w:rPr>
                <w:sz w:val="20"/>
              </w:rPr>
              <w:t xml:space="preserve">Build on a network of skilled staff and student D&amp;I and wellbeing champions/ambassadors who are confident to drive </w:t>
            </w:r>
            <w:r>
              <w:rPr>
                <w:spacing w:val="-3"/>
                <w:sz w:val="20"/>
              </w:rPr>
              <w:t xml:space="preserve">the </w:t>
            </w:r>
            <w:r>
              <w:rPr>
                <w:sz w:val="20"/>
              </w:rPr>
              <w:t xml:space="preserve">D&amp;I agenda in </w:t>
            </w:r>
            <w:r>
              <w:rPr>
                <w:spacing w:val="-3"/>
                <w:sz w:val="20"/>
              </w:rPr>
              <w:t xml:space="preserve">their </w:t>
            </w:r>
            <w:r>
              <w:rPr>
                <w:sz w:val="20"/>
              </w:rPr>
              <w:t>own</w:t>
            </w:r>
            <w:r>
              <w:rPr>
                <w:spacing w:val="1"/>
                <w:sz w:val="20"/>
              </w:rPr>
              <w:t xml:space="preserve"> </w:t>
            </w:r>
            <w:r>
              <w:rPr>
                <w:sz w:val="20"/>
              </w:rPr>
              <w:t>areas</w:t>
            </w:r>
          </w:p>
          <w:p w14:paraId="50052CE9" w14:textId="77777777" w:rsidR="00E70782" w:rsidRDefault="00AC7972">
            <w:pPr>
              <w:pStyle w:val="TableParagraph"/>
              <w:numPr>
                <w:ilvl w:val="0"/>
                <w:numId w:val="21"/>
              </w:numPr>
              <w:tabs>
                <w:tab w:val="left" w:pos="672"/>
              </w:tabs>
              <w:spacing w:before="2"/>
              <w:ind w:right="872" w:hanging="360"/>
              <w:rPr>
                <w:rFonts w:ascii="Wingdings" w:hAnsi="Wingdings"/>
                <w:sz w:val="20"/>
              </w:rPr>
            </w:pPr>
            <w:r>
              <w:rPr>
                <w:sz w:val="20"/>
              </w:rPr>
              <w:t xml:space="preserve">Ensure all departments adopt a D&amp;I challenge annually which visibly highlights their distinct areas of priority </w:t>
            </w:r>
            <w:r>
              <w:rPr>
                <w:spacing w:val="-3"/>
                <w:sz w:val="20"/>
              </w:rPr>
              <w:t>and</w:t>
            </w:r>
            <w:r>
              <w:rPr>
                <w:spacing w:val="-14"/>
                <w:sz w:val="20"/>
              </w:rPr>
              <w:t xml:space="preserve"> </w:t>
            </w:r>
            <w:r>
              <w:rPr>
                <w:sz w:val="20"/>
              </w:rPr>
              <w:t>delivery</w:t>
            </w:r>
          </w:p>
          <w:p w14:paraId="50052CEA" w14:textId="77777777" w:rsidR="00E70782" w:rsidRDefault="00AC7972">
            <w:pPr>
              <w:pStyle w:val="TableParagraph"/>
              <w:numPr>
                <w:ilvl w:val="0"/>
                <w:numId w:val="21"/>
              </w:numPr>
              <w:tabs>
                <w:tab w:val="left" w:pos="672"/>
              </w:tabs>
              <w:spacing w:before="7" w:line="235" w:lineRule="auto"/>
              <w:ind w:right="267" w:hanging="360"/>
              <w:rPr>
                <w:rFonts w:ascii="Wingdings" w:hAnsi="Wingdings"/>
              </w:rPr>
            </w:pPr>
            <w:r>
              <w:rPr>
                <w:sz w:val="20"/>
              </w:rPr>
              <w:t xml:space="preserve">Recognise and celebrate staff </w:t>
            </w:r>
            <w:r>
              <w:rPr>
                <w:spacing w:val="-3"/>
                <w:sz w:val="20"/>
              </w:rPr>
              <w:t xml:space="preserve">and </w:t>
            </w:r>
            <w:r>
              <w:rPr>
                <w:sz w:val="20"/>
              </w:rPr>
              <w:t xml:space="preserve">students who inspire others in their work to support D&amp;I through a range </w:t>
            </w:r>
            <w:r>
              <w:rPr>
                <w:spacing w:val="-3"/>
                <w:sz w:val="20"/>
              </w:rPr>
              <w:t xml:space="preserve">of </w:t>
            </w:r>
            <w:r>
              <w:rPr>
                <w:sz w:val="20"/>
              </w:rPr>
              <w:t>praise and award</w:t>
            </w:r>
            <w:r>
              <w:rPr>
                <w:spacing w:val="-7"/>
                <w:sz w:val="20"/>
              </w:rPr>
              <w:t xml:space="preserve"> </w:t>
            </w:r>
            <w:r>
              <w:rPr>
                <w:sz w:val="20"/>
              </w:rPr>
              <w:t>activities</w:t>
            </w:r>
          </w:p>
        </w:tc>
      </w:tr>
      <w:tr w:rsidR="00E70782" w14:paraId="50052CFC" w14:textId="77777777">
        <w:trPr>
          <w:trHeight w:val="3623"/>
        </w:trPr>
        <w:tc>
          <w:tcPr>
            <w:tcW w:w="7085" w:type="dxa"/>
            <w:shd w:val="clear" w:color="auto" w:fill="EDEBE0"/>
          </w:tcPr>
          <w:p w14:paraId="50052CEC" w14:textId="77777777" w:rsidR="00E70782" w:rsidRDefault="00AC7972">
            <w:pPr>
              <w:pStyle w:val="TableParagraph"/>
              <w:spacing w:before="2" w:line="290" w:lineRule="exact"/>
              <w:ind w:left="105"/>
              <w:rPr>
                <w:b/>
                <w:sz w:val="24"/>
              </w:rPr>
            </w:pPr>
            <w:r>
              <w:rPr>
                <w:b/>
                <w:color w:val="6F2F9F"/>
                <w:sz w:val="24"/>
              </w:rPr>
              <w:t>Objective 3</w:t>
            </w:r>
          </w:p>
          <w:p w14:paraId="50052CED" w14:textId="77777777" w:rsidR="00E70782" w:rsidRDefault="00AC7972">
            <w:pPr>
              <w:pStyle w:val="TableParagraph"/>
              <w:spacing w:line="266" w:lineRule="exact"/>
              <w:ind w:left="105"/>
              <w:rPr>
                <w:b/>
              </w:rPr>
            </w:pPr>
            <w:r>
              <w:rPr>
                <w:b/>
              </w:rPr>
              <w:t>Looking outwards to further our ambition in delivery of D&amp;I at college</w:t>
            </w:r>
          </w:p>
          <w:p w14:paraId="50052CEE" w14:textId="77777777" w:rsidR="00E70782" w:rsidRDefault="00E70782">
            <w:pPr>
              <w:pStyle w:val="TableParagraph"/>
            </w:pPr>
          </w:p>
          <w:p w14:paraId="50052CEF" w14:textId="77777777" w:rsidR="00E70782" w:rsidRDefault="00AC7972">
            <w:pPr>
              <w:pStyle w:val="TableParagraph"/>
              <w:ind w:left="105"/>
            </w:pPr>
            <w:r>
              <w:rPr>
                <w:color w:val="6F2F9F"/>
              </w:rPr>
              <w:t>We will:</w:t>
            </w:r>
          </w:p>
          <w:p w14:paraId="50052CF0" w14:textId="77777777" w:rsidR="00E70782" w:rsidRDefault="00AC7972">
            <w:pPr>
              <w:pStyle w:val="TableParagraph"/>
              <w:numPr>
                <w:ilvl w:val="0"/>
                <w:numId w:val="20"/>
              </w:numPr>
              <w:tabs>
                <w:tab w:val="left" w:pos="673"/>
              </w:tabs>
              <w:spacing w:before="4" w:line="235" w:lineRule="auto"/>
              <w:ind w:left="671" w:right="530" w:hanging="360"/>
              <w:rPr>
                <w:rFonts w:ascii="Wingdings" w:hAnsi="Wingdings"/>
                <w:sz w:val="20"/>
              </w:rPr>
            </w:pPr>
            <w:r>
              <w:rPr>
                <w:sz w:val="20"/>
              </w:rPr>
              <w:t>Be ambitious about encouraging a more diverse population to join BMet working with our region to recruit from a diverse</w:t>
            </w:r>
            <w:r>
              <w:rPr>
                <w:spacing w:val="-15"/>
                <w:sz w:val="20"/>
              </w:rPr>
              <w:t xml:space="preserve"> </w:t>
            </w:r>
            <w:r>
              <w:rPr>
                <w:sz w:val="20"/>
              </w:rPr>
              <w:t>population</w:t>
            </w:r>
          </w:p>
          <w:p w14:paraId="50052CF1" w14:textId="77777777" w:rsidR="00E70782" w:rsidRDefault="00AC7972">
            <w:pPr>
              <w:pStyle w:val="TableParagraph"/>
              <w:numPr>
                <w:ilvl w:val="0"/>
                <w:numId w:val="20"/>
              </w:numPr>
              <w:tabs>
                <w:tab w:val="left" w:pos="673"/>
              </w:tabs>
              <w:spacing w:before="2"/>
              <w:ind w:left="671" w:right="223" w:hanging="360"/>
              <w:rPr>
                <w:rFonts w:ascii="Wingdings" w:hAnsi="Wingdings"/>
                <w:sz w:val="20"/>
              </w:rPr>
            </w:pPr>
            <w:r>
              <w:rPr>
                <w:sz w:val="20"/>
              </w:rPr>
              <w:t xml:space="preserve">Achieve Living Wage Accreditation to ensure </w:t>
            </w:r>
            <w:r>
              <w:rPr>
                <w:spacing w:val="-3"/>
                <w:sz w:val="20"/>
              </w:rPr>
              <w:t xml:space="preserve">our </w:t>
            </w:r>
            <w:r>
              <w:rPr>
                <w:sz w:val="20"/>
              </w:rPr>
              <w:t>third party staff in addition to our employees are paid a fair</w:t>
            </w:r>
            <w:r>
              <w:rPr>
                <w:spacing w:val="-9"/>
                <w:sz w:val="20"/>
              </w:rPr>
              <w:t xml:space="preserve"> </w:t>
            </w:r>
            <w:r>
              <w:rPr>
                <w:sz w:val="20"/>
              </w:rPr>
              <w:t>wage</w:t>
            </w:r>
          </w:p>
          <w:p w14:paraId="50052CF2" w14:textId="77777777" w:rsidR="00E70782" w:rsidRDefault="00AC7972">
            <w:pPr>
              <w:pStyle w:val="TableParagraph"/>
              <w:numPr>
                <w:ilvl w:val="0"/>
                <w:numId w:val="20"/>
              </w:numPr>
              <w:tabs>
                <w:tab w:val="left" w:pos="673"/>
              </w:tabs>
              <w:spacing w:before="2"/>
              <w:ind w:hanging="362"/>
              <w:rPr>
                <w:rFonts w:ascii="Wingdings" w:hAnsi="Wingdings"/>
                <w:sz w:val="20"/>
              </w:rPr>
            </w:pPr>
            <w:r>
              <w:rPr>
                <w:sz w:val="20"/>
              </w:rPr>
              <w:t>Achieve Disability Confident Leader</w:t>
            </w:r>
            <w:r>
              <w:rPr>
                <w:spacing w:val="-10"/>
                <w:sz w:val="20"/>
              </w:rPr>
              <w:t xml:space="preserve"> </w:t>
            </w:r>
            <w:r>
              <w:rPr>
                <w:sz w:val="20"/>
              </w:rPr>
              <w:t>status</w:t>
            </w:r>
          </w:p>
          <w:p w14:paraId="50052CF3" w14:textId="77777777" w:rsidR="00E70782" w:rsidRDefault="00AC7972">
            <w:pPr>
              <w:pStyle w:val="TableParagraph"/>
              <w:numPr>
                <w:ilvl w:val="0"/>
                <w:numId w:val="20"/>
              </w:numPr>
              <w:tabs>
                <w:tab w:val="left" w:pos="672"/>
              </w:tabs>
              <w:spacing w:before="3" w:line="251" w:lineRule="exact"/>
              <w:rPr>
                <w:rFonts w:ascii="Wingdings" w:hAnsi="Wingdings"/>
              </w:rPr>
            </w:pPr>
            <w:r>
              <w:rPr>
                <w:sz w:val="20"/>
              </w:rPr>
              <w:t xml:space="preserve">Achieve Educate </w:t>
            </w:r>
            <w:r>
              <w:rPr>
                <w:spacing w:val="-3"/>
                <w:sz w:val="20"/>
              </w:rPr>
              <w:t xml:space="preserve">and </w:t>
            </w:r>
            <w:r>
              <w:rPr>
                <w:sz w:val="20"/>
              </w:rPr>
              <w:t>Celebrate Gold</w:t>
            </w:r>
            <w:r>
              <w:rPr>
                <w:spacing w:val="5"/>
                <w:sz w:val="20"/>
              </w:rPr>
              <w:t xml:space="preserve"> </w:t>
            </w:r>
            <w:r>
              <w:rPr>
                <w:sz w:val="20"/>
              </w:rPr>
              <w:t>award</w:t>
            </w:r>
          </w:p>
          <w:p w14:paraId="50052CF4" w14:textId="77777777" w:rsidR="00E70782" w:rsidRDefault="00AC7972">
            <w:pPr>
              <w:pStyle w:val="TableParagraph"/>
              <w:numPr>
                <w:ilvl w:val="0"/>
                <w:numId w:val="20"/>
              </w:numPr>
              <w:tabs>
                <w:tab w:val="left" w:pos="672"/>
              </w:tabs>
              <w:ind w:left="671" w:right="249" w:hanging="360"/>
              <w:rPr>
                <w:rFonts w:ascii="Wingdings" w:hAnsi="Wingdings"/>
              </w:rPr>
            </w:pPr>
            <w:r>
              <w:rPr>
                <w:sz w:val="20"/>
              </w:rPr>
              <w:t xml:space="preserve">Recognise and celebrate employers and partners who inspire others in </w:t>
            </w:r>
            <w:r>
              <w:rPr>
                <w:spacing w:val="-3"/>
                <w:sz w:val="20"/>
              </w:rPr>
              <w:t xml:space="preserve">their </w:t>
            </w:r>
            <w:r>
              <w:rPr>
                <w:sz w:val="20"/>
              </w:rPr>
              <w:t>work to support</w:t>
            </w:r>
            <w:r>
              <w:rPr>
                <w:spacing w:val="-5"/>
                <w:sz w:val="20"/>
              </w:rPr>
              <w:t xml:space="preserve"> </w:t>
            </w:r>
            <w:r>
              <w:rPr>
                <w:sz w:val="20"/>
              </w:rPr>
              <w:t>D&amp;I</w:t>
            </w:r>
          </w:p>
        </w:tc>
        <w:tc>
          <w:tcPr>
            <w:tcW w:w="7085" w:type="dxa"/>
          </w:tcPr>
          <w:p w14:paraId="50052CF5" w14:textId="77777777" w:rsidR="00E70782" w:rsidRDefault="00AC7972">
            <w:pPr>
              <w:pStyle w:val="TableParagraph"/>
              <w:spacing w:before="2" w:line="290" w:lineRule="exact"/>
              <w:ind w:left="105"/>
              <w:rPr>
                <w:b/>
                <w:sz w:val="24"/>
              </w:rPr>
            </w:pPr>
            <w:r>
              <w:rPr>
                <w:b/>
                <w:color w:val="6F2F9F"/>
                <w:sz w:val="24"/>
              </w:rPr>
              <w:t>Objective 4</w:t>
            </w:r>
          </w:p>
          <w:p w14:paraId="50052CF6" w14:textId="77777777" w:rsidR="00E70782" w:rsidRDefault="00AC7972">
            <w:pPr>
              <w:pStyle w:val="TableParagraph"/>
              <w:spacing w:line="266" w:lineRule="exact"/>
              <w:ind w:left="105"/>
              <w:rPr>
                <w:b/>
              </w:rPr>
            </w:pPr>
            <w:r>
              <w:rPr>
                <w:b/>
              </w:rPr>
              <w:t>Increase inclusivity in our environments</w:t>
            </w:r>
          </w:p>
          <w:p w14:paraId="50052CF7" w14:textId="77777777" w:rsidR="00E70782" w:rsidRDefault="00AC7972">
            <w:pPr>
              <w:pStyle w:val="TableParagraph"/>
              <w:ind w:left="105"/>
            </w:pPr>
            <w:r>
              <w:rPr>
                <w:color w:val="6F2F9F"/>
              </w:rPr>
              <w:t>We will:</w:t>
            </w:r>
          </w:p>
          <w:p w14:paraId="50052CF8" w14:textId="77777777" w:rsidR="00E70782" w:rsidRDefault="00AC7972">
            <w:pPr>
              <w:pStyle w:val="TableParagraph"/>
              <w:numPr>
                <w:ilvl w:val="0"/>
                <w:numId w:val="19"/>
              </w:numPr>
              <w:tabs>
                <w:tab w:val="left" w:pos="672"/>
              </w:tabs>
              <w:spacing w:before="4" w:line="235" w:lineRule="auto"/>
              <w:ind w:right="1006" w:hanging="360"/>
              <w:rPr>
                <w:rFonts w:ascii="Wingdings" w:hAnsi="Wingdings"/>
                <w:sz w:val="20"/>
              </w:rPr>
            </w:pPr>
            <w:r>
              <w:rPr>
                <w:sz w:val="20"/>
              </w:rPr>
              <w:t xml:space="preserve">Develop </w:t>
            </w:r>
            <w:r>
              <w:rPr>
                <w:spacing w:val="-3"/>
                <w:sz w:val="20"/>
              </w:rPr>
              <w:t xml:space="preserve">and </w:t>
            </w:r>
            <w:r>
              <w:rPr>
                <w:sz w:val="20"/>
              </w:rPr>
              <w:t>implement a wellbeing and engagement strategy and supporting action</w:t>
            </w:r>
            <w:r>
              <w:rPr>
                <w:spacing w:val="-1"/>
                <w:sz w:val="20"/>
              </w:rPr>
              <w:t xml:space="preserve"> </w:t>
            </w:r>
            <w:r>
              <w:rPr>
                <w:sz w:val="20"/>
              </w:rPr>
              <w:t>plan</w:t>
            </w:r>
          </w:p>
          <w:p w14:paraId="50052CF9" w14:textId="77777777" w:rsidR="00E70782" w:rsidRDefault="00AC7972">
            <w:pPr>
              <w:pStyle w:val="TableParagraph"/>
              <w:numPr>
                <w:ilvl w:val="0"/>
                <w:numId w:val="19"/>
              </w:numPr>
              <w:tabs>
                <w:tab w:val="left" w:pos="672"/>
              </w:tabs>
              <w:spacing w:before="2"/>
              <w:ind w:right="409" w:hanging="360"/>
              <w:rPr>
                <w:rFonts w:ascii="Wingdings" w:hAnsi="Wingdings"/>
                <w:sz w:val="20"/>
              </w:rPr>
            </w:pPr>
            <w:r>
              <w:rPr>
                <w:sz w:val="20"/>
              </w:rPr>
              <w:t xml:space="preserve">Ensure any re-design </w:t>
            </w:r>
            <w:r>
              <w:rPr>
                <w:spacing w:val="-3"/>
                <w:sz w:val="20"/>
              </w:rPr>
              <w:t xml:space="preserve">or </w:t>
            </w:r>
            <w:r>
              <w:rPr>
                <w:sz w:val="20"/>
              </w:rPr>
              <w:t xml:space="preserve">alterations to </w:t>
            </w:r>
            <w:r>
              <w:rPr>
                <w:spacing w:val="-3"/>
                <w:sz w:val="20"/>
              </w:rPr>
              <w:t xml:space="preserve">our </w:t>
            </w:r>
            <w:r>
              <w:rPr>
                <w:sz w:val="20"/>
              </w:rPr>
              <w:t xml:space="preserve">buildings and any new technologies are inclusive, taking particular account of, but not limited to, disabilities, neuro and sensory diversity </w:t>
            </w:r>
            <w:r>
              <w:rPr>
                <w:spacing w:val="-3"/>
                <w:sz w:val="20"/>
              </w:rPr>
              <w:t xml:space="preserve">and </w:t>
            </w:r>
            <w:r>
              <w:rPr>
                <w:sz w:val="20"/>
              </w:rPr>
              <w:t>gender</w:t>
            </w:r>
            <w:r>
              <w:rPr>
                <w:spacing w:val="-3"/>
                <w:sz w:val="20"/>
              </w:rPr>
              <w:t xml:space="preserve"> </w:t>
            </w:r>
            <w:r>
              <w:rPr>
                <w:sz w:val="20"/>
              </w:rPr>
              <w:t>diversity</w:t>
            </w:r>
          </w:p>
          <w:p w14:paraId="50052CFA" w14:textId="77777777" w:rsidR="00E70782" w:rsidRDefault="00AC7972">
            <w:pPr>
              <w:pStyle w:val="TableParagraph"/>
              <w:numPr>
                <w:ilvl w:val="0"/>
                <w:numId w:val="19"/>
              </w:numPr>
              <w:tabs>
                <w:tab w:val="left" w:pos="672"/>
              </w:tabs>
              <w:spacing w:before="2"/>
              <w:ind w:right="513" w:hanging="360"/>
              <w:rPr>
                <w:rFonts w:ascii="Wingdings" w:hAnsi="Wingdings"/>
                <w:sz w:val="20"/>
              </w:rPr>
            </w:pPr>
            <w:r>
              <w:rPr>
                <w:sz w:val="20"/>
              </w:rPr>
              <w:t>Facilitate activities that foster good relations between students and staff from different curriculum areas/courses/departments and</w:t>
            </w:r>
            <w:r>
              <w:rPr>
                <w:spacing w:val="-11"/>
                <w:sz w:val="20"/>
              </w:rPr>
              <w:t xml:space="preserve"> </w:t>
            </w:r>
            <w:r>
              <w:rPr>
                <w:sz w:val="20"/>
              </w:rPr>
              <w:t>sites</w:t>
            </w:r>
          </w:p>
          <w:p w14:paraId="50052CFB" w14:textId="77777777" w:rsidR="00E70782" w:rsidRDefault="00AC7972">
            <w:pPr>
              <w:pStyle w:val="TableParagraph"/>
              <w:numPr>
                <w:ilvl w:val="0"/>
                <w:numId w:val="19"/>
              </w:numPr>
              <w:tabs>
                <w:tab w:val="left" w:pos="672"/>
              </w:tabs>
              <w:spacing w:before="4"/>
              <w:rPr>
                <w:rFonts w:ascii="Wingdings" w:hAnsi="Wingdings"/>
              </w:rPr>
            </w:pPr>
            <w:r>
              <w:rPr>
                <w:sz w:val="20"/>
              </w:rPr>
              <w:t>Introduce a reasonable adjustments passports for disabled</w:t>
            </w:r>
            <w:r>
              <w:rPr>
                <w:spacing w:val="-16"/>
                <w:sz w:val="20"/>
              </w:rPr>
              <w:t xml:space="preserve"> </w:t>
            </w:r>
            <w:r>
              <w:rPr>
                <w:sz w:val="20"/>
              </w:rPr>
              <w:t>staff</w:t>
            </w:r>
          </w:p>
        </w:tc>
      </w:tr>
    </w:tbl>
    <w:p w14:paraId="50052CFD" w14:textId="77777777" w:rsidR="00E70782" w:rsidRDefault="00E70782">
      <w:pPr>
        <w:rPr>
          <w:rFonts w:ascii="Wingdings" w:hAnsi="Wingdings"/>
        </w:rPr>
        <w:sectPr w:rsidR="00E70782">
          <w:pgSz w:w="16840" w:h="11910" w:orient="landscape"/>
          <w:pgMar w:top="960" w:right="1220" w:bottom="1200" w:left="1220" w:header="0" w:footer="922" w:gutter="0"/>
          <w:cols w:space="720"/>
        </w:sectPr>
      </w:pPr>
    </w:p>
    <w:p w14:paraId="50052CFE" w14:textId="77777777" w:rsidR="00E70782" w:rsidRDefault="00D041EB">
      <w:pPr>
        <w:pStyle w:val="Heading1"/>
      </w:pPr>
      <w:r>
        <w:lastRenderedPageBreak/>
        <w:pict w14:anchorId="50052ED0">
          <v:rect id="_x0000_s1032" style="position:absolute;left:0;text-align:left;margin-left:70.55pt;margin-top:17.8pt;width:700.8pt;height:.5pt;z-index:-15726592;mso-wrap-distance-left:0;mso-wrap-distance-right:0;mso-position-horizontal-relative:page" fillcolor="black" stroked="f">
            <w10:wrap type="topAndBottom" anchorx="page"/>
          </v:rect>
        </w:pict>
      </w:r>
      <w:r w:rsidR="00AC7972">
        <w:t>Responsibilities</w:t>
      </w:r>
    </w:p>
    <w:p w14:paraId="50052CFF" w14:textId="77777777" w:rsidR="00E70782" w:rsidRDefault="00E70782">
      <w:pPr>
        <w:pStyle w:val="BodyText"/>
        <w:spacing w:before="8"/>
        <w:rPr>
          <w:b/>
          <w:sz w:val="9"/>
        </w:rPr>
      </w:pPr>
    </w:p>
    <w:p w14:paraId="50052D00" w14:textId="77777777" w:rsidR="00E70782" w:rsidRDefault="00AC7972">
      <w:pPr>
        <w:pStyle w:val="BodyText"/>
        <w:spacing w:before="56" w:line="453" w:lineRule="auto"/>
        <w:ind w:left="220" w:right="5802"/>
      </w:pPr>
      <w:r>
        <w:t>Overarching responsibility for delivering the action plan sits with the Senior Leadership Team. Delivery will be enacted through line management channels.</w:t>
      </w:r>
    </w:p>
    <w:p w14:paraId="50052D01" w14:textId="77777777" w:rsidR="00E70782" w:rsidRDefault="00AC7972">
      <w:pPr>
        <w:pStyle w:val="BodyText"/>
        <w:spacing w:before="2" w:line="273" w:lineRule="auto"/>
        <w:ind w:left="220" w:right="1311"/>
      </w:pPr>
      <w:r>
        <w:t>The establishment of underpinning action plans and ‘task and finish groups’ which are dedicated to specific items within the plan will drive their completion. These groups and other supporting activity will include diverse perspectives and involve a range of staff and student contributions.</w:t>
      </w:r>
    </w:p>
    <w:p w14:paraId="50052D02" w14:textId="77777777" w:rsidR="00E70782" w:rsidRDefault="00E70782">
      <w:pPr>
        <w:pStyle w:val="BodyText"/>
      </w:pPr>
    </w:p>
    <w:p w14:paraId="50052D03" w14:textId="77777777" w:rsidR="00E70782" w:rsidRDefault="00E70782">
      <w:pPr>
        <w:pStyle w:val="BodyText"/>
      </w:pPr>
    </w:p>
    <w:p w14:paraId="50052D04" w14:textId="77777777" w:rsidR="00E70782" w:rsidRDefault="00D041EB">
      <w:pPr>
        <w:pStyle w:val="Heading1"/>
        <w:spacing w:before="181"/>
      </w:pPr>
      <w:r>
        <w:pict w14:anchorId="50052ED1">
          <v:rect id="_x0000_s1031" style="position:absolute;left:0;text-align:left;margin-left:70.55pt;margin-top:25.3pt;width:700.8pt;height:.5pt;z-index:-15726080;mso-wrap-distance-left:0;mso-wrap-distance-right:0;mso-position-horizontal-relative:page" fillcolor="black" stroked="f">
            <w10:wrap type="topAndBottom" anchorx="page"/>
          </v:rect>
        </w:pict>
      </w:r>
      <w:r w:rsidR="00AC7972">
        <w:t>Monitoring</w:t>
      </w:r>
    </w:p>
    <w:p w14:paraId="50052D05" w14:textId="77777777" w:rsidR="00E70782" w:rsidRDefault="00E70782">
      <w:pPr>
        <w:pStyle w:val="BodyText"/>
        <w:spacing w:before="8"/>
        <w:rPr>
          <w:b/>
          <w:sz w:val="9"/>
        </w:rPr>
      </w:pPr>
    </w:p>
    <w:p w14:paraId="50052D06" w14:textId="77777777" w:rsidR="00E70782" w:rsidRDefault="00AC7972">
      <w:pPr>
        <w:pStyle w:val="BodyText"/>
        <w:spacing w:before="56"/>
        <w:ind w:left="220"/>
      </w:pPr>
      <w:r>
        <w:t>Output and impact of delivery will be monitored through the activities detailed below:</w:t>
      </w:r>
    </w:p>
    <w:p w14:paraId="50052D07" w14:textId="77777777" w:rsidR="00E70782" w:rsidRDefault="00E70782">
      <w:pPr>
        <w:pStyle w:val="BodyText"/>
        <w:spacing w:before="7"/>
        <w:rPr>
          <w:sz w:val="19"/>
        </w:rPr>
      </w:pPr>
    </w:p>
    <w:tbl>
      <w:tblPr>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2"/>
        <w:gridCol w:w="1205"/>
        <w:gridCol w:w="1733"/>
        <w:gridCol w:w="2376"/>
        <w:gridCol w:w="2976"/>
      </w:tblGrid>
      <w:tr w:rsidR="00E70782" w14:paraId="50052D0D" w14:textId="77777777">
        <w:trPr>
          <w:trHeight w:val="268"/>
        </w:trPr>
        <w:tc>
          <w:tcPr>
            <w:tcW w:w="3442" w:type="dxa"/>
            <w:shd w:val="clear" w:color="auto" w:fill="D9D9D9"/>
          </w:tcPr>
          <w:p w14:paraId="50052D08" w14:textId="77777777" w:rsidR="00E70782" w:rsidRDefault="00AC7972">
            <w:pPr>
              <w:pStyle w:val="TableParagraph"/>
              <w:spacing w:line="248" w:lineRule="exact"/>
              <w:ind w:left="1352" w:right="1344"/>
              <w:jc w:val="center"/>
              <w:rPr>
                <w:b/>
              </w:rPr>
            </w:pPr>
            <w:r>
              <w:rPr>
                <w:b/>
              </w:rPr>
              <w:t>Activity</w:t>
            </w:r>
          </w:p>
        </w:tc>
        <w:tc>
          <w:tcPr>
            <w:tcW w:w="1205" w:type="dxa"/>
            <w:shd w:val="clear" w:color="auto" w:fill="D9D9D9"/>
          </w:tcPr>
          <w:p w14:paraId="50052D09" w14:textId="77777777" w:rsidR="00E70782" w:rsidRDefault="00AC7972">
            <w:pPr>
              <w:pStyle w:val="TableParagraph"/>
              <w:spacing w:line="248" w:lineRule="exact"/>
              <w:ind w:left="378"/>
              <w:rPr>
                <w:b/>
              </w:rPr>
            </w:pPr>
            <w:r>
              <w:rPr>
                <w:b/>
              </w:rPr>
              <w:t>Date</w:t>
            </w:r>
          </w:p>
        </w:tc>
        <w:tc>
          <w:tcPr>
            <w:tcW w:w="1733" w:type="dxa"/>
            <w:shd w:val="clear" w:color="auto" w:fill="D9D9D9"/>
          </w:tcPr>
          <w:p w14:paraId="50052D0A" w14:textId="77777777" w:rsidR="00E70782" w:rsidRDefault="00AC7972">
            <w:pPr>
              <w:pStyle w:val="TableParagraph"/>
              <w:spacing w:line="248" w:lineRule="exact"/>
              <w:ind w:left="388"/>
              <w:rPr>
                <w:b/>
              </w:rPr>
            </w:pPr>
            <w:r>
              <w:rPr>
                <w:b/>
              </w:rPr>
              <w:t>Frequency</w:t>
            </w:r>
          </w:p>
        </w:tc>
        <w:tc>
          <w:tcPr>
            <w:tcW w:w="2376" w:type="dxa"/>
            <w:shd w:val="clear" w:color="auto" w:fill="D9D9D9"/>
          </w:tcPr>
          <w:p w14:paraId="50052D0B" w14:textId="77777777" w:rsidR="00E70782" w:rsidRDefault="00AC7972">
            <w:pPr>
              <w:pStyle w:val="TableParagraph"/>
              <w:spacing w:line="248" w:lineRule="exact"/>
              <w:ind w:left="953" w:right="942"/>
              <w:jc w:val="center"/>
              <w:rPr>
                <w:b/>
              </w:rPr>
            </w:pPr>
            <w:r>
              <w:rPr>
                <w:b/>
              </w:rPr>
              <w:t>Lead</w:t>
            </w:r>
          </w:p>
        </w:tc>
        <w:tc>
          <w:tcPr>
            <w:tcW w:w="2976" w:type="dxa"/>
            <w:shd w:val="clear" w:color="auto" w:fill="D9D9D9"/>
          </w:tcPr>
          <w:p w14:paraId="50052D0C" w14:textId="77777777" w:rsidR="00E70782" w:rsidRDefault="00AC7972">
            <w:pPr>
              <w:pStyle w:val="TableParagraph"/>
              <w:spacing w:line="248" w:lineRule="exact"/>
              <w:ind w:left="939"/>
              <w:rPr>
                <w:b/>
              </w:rPr>
            </w:pPr>
            <w:r>
              <w:rPr>
                <w:b/>
              </w:rPr>
              <w:t>Reported to</w:t>
            </w:r>
          </w:p>
        </w:tc>
      </w:tr>
      <w:tr w:rsidR="00E70782" w14:paraId="50052D13" w14:textId="77777777">
        <w:trPr>
          <w:trHeight w:val="465"/>
        </w:trPr>
        <w:tc>
          <w:tcPr>
            <w:tcW w:w="3442" w:type="dxa"/>
          </w:tcPr>
          <w:p w14:paraId="50052D0E" w14:textId="77777777" w:rsidR="00E70782" w:rsidRDefault="00AC7972">
            <w:pPr>
              <w:pStyle w:val="TableParagraph"/>
              <w:spacing w:line="265" w:lineRule="exact"/>
              <w:ind w:left="110"/>
            </w:pPr>
            <w:r>
              <w:t>D&amp;I Annual Report</w:t>
            </w:r>
          </w:p>
        </w:tc>
        <w:tc>
          <w:tcPr>
            <w:tcW w:w="1205" w:type="dxa"/>
          </w:tcPr>
          <w:p w14:paraId="50052D0F" w14:textId="77777777" w:rsidR="00E70782" w:rsidRDefault="00AC7972">
            <w:pPr>
              <w:pStyle w:val="TableParagraph"/>
              <w:spacing w:line="265" w:lineRule="exact"/>
              <w:ind w:left="105"/>
            </w:pPr>
            <w:r>
              <w:t>January</w:t>
            </w:r>
          </w:p>
        </w:tc>
        <w:tc>
          <w:tcPr>
            <w:tcW w:w="1733" w:type="dxa"/>
          </w:tcPr>
          <w:p w14:paraId="50052D10" w14:textId="77777777" w:rsidR="00E70782" w:rsidRDefault="00AC7972">
            <w:pPr>
              <w:pStyle w:val="TableParagraph"/>
              <w:spacing w:line="265" w:lineRule="exact"/>
              <w:ind w:left="104"/>
            </w:pPr>
            <w:r>
              <w:t>Annually</w:t>
            </w:r>
          </w:p>
        </w:tc>
        <w:tc>
          <w:tcPr>
            <w:tcW w:w="2376" w:type="dxa"/>
          </w:tcPr>
          <w:p w14:paraId="50052D11" w14:textId="77777777" w:rsidR="00E70782" w:rsidRDefault="00AC7972">
            <w:pPr>
              <w:pStyle w:val="TableParagraph"/>
              <w:spacing w:line="265" w:lineRule="exact"/>
              <w:ind w:left="109"/>
            </w:pPr>
            <w:r>
              <w:t>D&amp;I Manager</w:t>
            </w:r>
          </w:p>
        </w:tc>
        <w:tc>
          <w:tcPr>
            <w:tcW w:w="2976" w:type="dxa"/>
          </w:tcPr>
          <w:p w14:paraId="50052D12" w14:textId="77777777" w:rsidR="00E70782" w:rsidRDefault="00AC7972">
            <w:pPr>
              <w:pStyle w:val="TableParagraph"/>
              <w:spacing w:line="265" w:lineRule="exact"/>
              <w:ind w:left="109"/>
            </w:pPr>
            <w:r>
              <w:t>Corporation</w:t>
            </w:r>
          </w:p>
        </w:tc>
      </w:tr>
      <w:tr w:rsidR="00E70782" w14:paraId="50052D19" w14:textId="77777777">
        <w:trPr>
          <w:trHeight w:val="537"/>
        </w:trPr>
        <w:tc>
          <w:tcPr>
            <w:tcW w:w="3442" w:type="dxa"/>
          </w:tcPr>
          <w:p w14:paraId="50052D14" w14:textId="77777777" w:rsidR="00E70782" w:rsidRDefault="00AC7972">
            <w:pPr>
              <w:pStyle w:val="TableParagraph"/>
              <w:spacing w:line="265" w:lineRule="exact"/>
              <w:ind w:left="110"/>
            </w:pPr>
            <w:r>
              <w:t>D&amp;I Policy review</w:t>
            </w:r>
          </w:p>
        </w:tc>
        <w:tc>
          <w:tcPr>
            <w:tcW w:w="1205" w:type="dxa"/>
          </w:tcPr>
          <w:p w14:paraId="50052D15" w14:textId="77777777" w:rsidR="00E70782" w:rsidRDefault="00AC7972">
            <w:pPr>
              <w:pStyle w:val="TableParagraph"/>
              <w:spacing w:line="265" w:lineRule="exact"/>
              <w:ind w:left="105"/>
            </w:pPr>
            <w:r>
              <w:t>September</w:t>
            </w:r>
          </w:p>
        </w:tc>
        <w:tc>
          <w:tcPr>
            <w:tcW w:w="1733" w:type="dxa"/>
          </w:tcPr>
          <w:p w14:paraId="50052D16" w14:textId="77777777" w:rsidR="00E70782" w:rsidRDefault="00AC7972">
            <w:pPr>
              <w:pStyle w:val="TableParagraph"/>
              <w:spacing w:line="265" w:lineRule="exact"/>
              <w:ind w:left="104"/>
            </w:pPr>
            <w:r>
              <w:t>Annually</w:t>
            </w:r>
          </w:p>
        </w:tc>
        <w:tc>
          <w:tcPr>
            <w:tcW w:w="2376" w:type="dxa"/>
          </w:tcPr>
          <w:p w14:paraId="50052D17" w14:textId="77777777" w:rsidR="00E70782" w:rsidRDefault="00AC7972">
            <w:pPr>
              <w:pStyle w:val="TableParagraph"/>
              <w:spacing w:line="265" w:lineRule="exact"/>
              <w:ind w:left="109"/>
            </w:pPr>
            <w:r>
              <w:t>D&amp;I Manager</w:t>
            </w:r>
          </w:p>
        </w:tc>
        <w:tc>
          <w:tcPr>
            <w:tcW w:w="2976" w:type="dxa"/>
          </w:tcPr>
          <w:p w14:paraId="50052D18" w14:textId="77777777" w:rsidR="00E70782" w:rsidRDefault="00AC7972">
            <w:pPr>
              <w:pStyle w:val="TableParagraph"/>
              <w:spacing w:line="265" w:lineRule="exact"/>
              <w:ind w:left="109"/>
            </w:pPr>
            <w:r>
              <w:t>Senior Leadership Team</w:t>
            </w:r>
          </w:p>
        </w:tc>
      </w:tr>
      <w:tr w:rsidR="00E70782" w14:paraId="50052D1F" w14:textId="77777777">
        <w:trPr>
          <w:trHeight w:val="532"/>
        </w:trPr>
        <w:tc>
          <w:tcPr>
            <w:tcW w:w="3442" w:type="dxa"/>
          </w:tcPr>
          <w:p w14:paraId="50052D1A" w14:textId="77777777" w:rsidR="00E70782" w:rsidRDefault="00AC7972">
            <w:pPr>
              <w:pStyle w:val="TableParagraph"/>
              <w:spacing w:line="265" w:lineRule="exact"/>
              <w:ind w:left="110"/>
            </w:pPr>
            <w:r>
              <w:t>D&amp;I Strategic objectives</w:t>
            </w:r>
          </w:p>
        </w:tc>
        <w:tc>
          <w:tcPr>
            <w:tcW w:w="1205" w:type="dxa"/>
          </w:tcPr>
          <w:p w14:paraId="50052D1B" w14:textId="77777777" w:rsidR="00E70782" w:rsidRDefault="00AC7972">
            <w:pPr>
              <w:pStyle w:val="TableParagraph"/>
              <w:spacing w:line="265" w:lineRule="exact"/>
              <w:ind w:left="105"/>
            </w:pPr>
            <w:r>
              <w:t>April</w:t>
            </w:r>
          </w:p>
        </w:tc>
        <w:tc>
          <w:tcPr>
            <w:tcW w:w="1733" w:type="dxa"/>
          </w:tcPr>
          <w:p w14:paraId="50052D1C" w14:textId="77777777" w:rsidR="00E70782" w:rsidRDefault="00AC7972">
            <w:pPr>
              <w:pStyle w:val="TableParagraph"/>
              <w:spacing w:line="265" w:lineRule="exact"/>
              <w:ind w:left="104"/>
            </w:pPr>
            <w:r>
              <w:t>Every four years</w:t>
            </w:r>
          </w:p>
        </w:tc>
        <w:tc>
          <w:tcPr>
            <w:tcW w:w="2376" w:type="dxa"/>
          </w:tcPr>
          <w:p w14:paraId="50052D1D" w14:textId="77777777" w:rsidR="00E70782" w:rsidRDefault="00AC7972">
            <w:pPr>
              <w:pStyle w:val="TableParagraph"/>
              <w:spacing w:line="265" w:lineRule="exact"/>
              <w:ind w:left="109"/>
            </w:pPr>
            <w:r>
              <w:t>Senior Leadership Team</w:t>
            </w:r>
          </w:p>
        </w:tc>
        <w:tc>
          <w:tcPr>
            <w:tcW w:w="2976" w:type="dxa"/>
          </w:tcPr>
          <w:p w14:paraId="50052D1E" w14:textId="77777777" w:rsidR="00E70782" w:rsidRDefault="00AC7972">
            <w:pPr>
              <w:pStyle w:val="TableParagraph"/>
              <w:spacing w:line="265" w:lineRule="exact"/>
              <w:ind w:left="109"/>
            </w:pPr>
            <w:r>
              <w:t>Corporation</w:t>
            </w:r>
          </w:p>
        </w:tc>
      </w:tr>
      <w:tr w:rsidR="00E70782" w14:paraId="50052D25" w14:textId="77777777">
        <w:trPr>
          <w:trHeight w:val="537"/>
        </w:trPr>
        <w:tc>
          <w:tcPr>
            <w:tcW w:w="3442" w:type="dxa"/>
          </w:tcPr>
          <w:p w14:paraId="50052D20" w14:textId="77777777" w:rsidR="00E70782" w:rsidRDefault="00AC7972">
            <w:pPr>
              <w:pStyle w:val="TableParagraph"/>
              <w:spacing w:before="1"/>
              <w:ind w:left="110"/>
            </w:pPr>
            <w:r>
              <w:t>D&amp;I Self-Assessment Report</w:t>
            </w:r>
          </w:p>
        </w:tc>
        <w:tc>
          <w:tcPr>
            <w:tcW w:w="1205" w:type="dxa"/>
          </w:tcPr>
          <w:p w14:paraId="50052D21" w14:textId="77777777" w:rsidR="00E70782" w:rsidRDefault="00AC7972">
            <w:pPr>
              <w:pStyle w:val="TableParagraph"/>
              <w:spacing w:before="1"/>
              <w:ind w:left="105"/>
            </w:pPr>
            <w:r>
              <w:t>August</w:t>
            </w:r>
          </w:p>
        </w:tc>
        <w:tc>
          <w:tcPr>
            <w:tcW w:w="1733" w:type="dxa"/>
          </w:tcPr>
          <w:p w14:paraId="50052D22" w14:textId="77777777" w:rsidR="00E70782" w:rsidRDefault="00AC7972">
            <w:pPr>
              <w:pStyle w:val="TableParagraph"/>
              <w:spacing w:before="1"/>
              <w:ind w:left="104"/>
            </w:pPr>
            <w:r>
              <w:t>Annually</w:t>
            </w:r>
          </w:p>
        </w:tc>
        <w:tc>
          <w:tcPr>
            <w:tcW w:w="2376" w:type="dxa"/>
          </w:tcPr>
          <w:p w14:paraId="50052D23" w14:textId="77777777" w:rsidR="00E70782" w:rsidRDefault="00AC7972">
            <w:pPr>
              <w:pStyle w:val="TableParagraph"/>
              <w:spacing w:before="1"/>
              <w:ind w:left="109"/>
            </w:pPr>
            <w:r>
              <w:t>D&amp;I Manager</w:t>
            </w:r>
          </w:p>
        </w:tc>
        <w:tc>
          <w:tcPr>
            <w:tcW w:w="2976" w:type="dxa"/>
          </w:tcPr>
          <w:p w14:paraId="50052D24" w14:textId="77777777" w:rsidR="00E70782" w:rsidRDefault="00AC7972">
            <w:pPr>
              <w:pStyle w:val="TableParagraph"/>
              <w:spacing w:line="270" w:lineRule="atLeast"/>
              <w:ind w:left="109" w:right="148"/>
            </w:pPr>
            <w:r>
              <w:t>Director of Teaching, Learning and Quality Improvement</w:t>
            </w:r>
          </w:p>
        </w:tc>
      </w:tr>
      <w:tr w:rsidR="00E70782" w14:paraId="50052D2C" w14:textId="77777777">
        <w:trPr>
          <w:trHeight w:val="462"/>
        </w:trPr>
        <w:tc>
          <w:tcPr>
            <w:tcW w:w="3442" w:type="dxa"/>
          </w:tcPr>
          <w:p w14:paraId="50052D26" w14:textId="77777777" w:rsidR="00E70782" w:rsidRDefault="00AC7972">
            <w:pPr>
              <w:pStyle w:val="TableParagraph"/>
              <w:spacing w:line="267" w:lineRule="exact"/>
              <w:ind w:left="110"/>
            </w:pPr>
            <w:r>
              <w:t>Student Council</w:t>
            </w:r>
          </w:p>
          <w:p w14:paraId="50052D27" w14:textId="77777777" w:rsidR="00E70782" w:rsidRDefault="00AC7972">
            <w:pPr>
              <w:pStyle w:val="TableParagraph"/>
              <w:spacing w:line="175" w:lineRule="exact"/>
              <w:ind w:left="110"/>
              <w:rPr>
                <w:i/>
                <w:sz w:val="16"/>
              </w:rPr>
            </w:pPr>
            <w:r>
              <w:rPr>
                <w:i/>
                <w:sz w:val="16"/>
              </w:rPr>
              <w:t>(Standing agenda item at each of four main sites)</w:t>
            </w:r>
          </w:p>
        </w:tc>
        <w:tc>
          <w:tcPr>
            <w:tcW w:w="1205" w:type="dxa"/>
          </w:tcPr>
          <w:p w14:paraId="50052D28" w14:textId="77777777" w:rsidR="00E70782" w:rsidRDefault="00AC7972">
            <w:pPr>
              <w:pStyle w:val="TableParagraph"/>
              <w:spacing w:line="267" w:lineRule="exact"/>
              <w:ind w:right="1"/>
              <w:jc w:val="center"/>
            </w:pPr>
            <w:r>
              <w:t>*</w:t>
            </w:r>
          </w:p>
        </w:tc>
        <w:tc>
          <w:tcPr>
            <w:tcW w:w="1733" w:type="dxa"/>
          </w:tcPr>
          <w:p w14:paraId="50052D29" w14:textId="77777777" w:rsidR="00E70782" w:rsidRDefault="00AC7972">
            <w:pPr>
              <w:pStyle w:val="TableParagraph"/>
              <w:spacing w:line="267" w:lineRule="exact"/>
              <w:ind w:left="104"/>
            </w:pPr>
            <w:r>
              <w:t>Termly</w:t>
            </w:r>
          </w:p>
        </w:tc>
        <w:tc>
          <w:tcPr>
            <w:tcW w:w="2376" w:type="dxa"/>
          </w:tcPr>
          <w:p w14:paraId="50052D2A" w14:textId="77777777" w:rsidR="00E70782" w:rsidRDefault="00AC7972">
            <w:pPr>
              <w:pStyle w:val="TableParagraph"/>
              <w:spacing w:line="267" w:lineRule="exact"/>
              <w:ind w:left="109"/>
            </w:pPr>
            <w:r>
              <w:t>Vice Principal</w:t>
            </w:r>
          </w:p>
        </w:tc>
        <w:tc>
          <w:tcPr>
            <w:tcW w:w="2976" w:type="dxa"/>
          </w:tcPr>
          <w:p w14:paraId="50052D2B" w14:textId="77777777" w:rsidR="00E70782" w:rsidRDefault="00AC7972">
            <w:pPr>
              <w:pStyle w:val="TableParagraph"/>
              <w:spacing w:line="267" w:lineRule="exact"/>
              <w:ind w:left="109"/>
            </w:pPr>
            <w:r>
              <w:t>D&amp;I Manager</w:t>
            </w:r>
          </w:p>
        </w:tc>
      </w:tr>
      <w:tr w:rsidR="00E70782" w14:paraId="50052D34" w14:textId="77777777">
        <w:trPr>
          <w:trHeight w:val="853"/>
        </w:trPr>
        <w:tc>
          <w:tcPr>
            <w:tcW w:w="3442" w:type="dxa"/>
          </w:tcPr>
          <w:p w14:paraId="50052D2D" w14:textId="77777777" w:rsidR="00E70782" w:rsidRDefault="00AC7972">
            <w:pPr>
              <w:pStyle w:val="TableParagraph"/>
              <w:spacing w:line="265" w:lineRule="exact"/>
              <w:ind w:left="110"/>
            </w:pPr>
            <w:r>
              <w:t>D&amp;I Data Dashboard</w:t>
            </w:r>
          </w:p>
          <w:p w14:paraId="50052D2E" w14:textId="77777777" w:rsidR="00E70782" w:rsidRDefault="00AC7972">
            <w:pPr>
              <w:pStyle w:val="TableParagraph"/>
              <w:ind w:left="110" w:right="84"/>
              <w:rPr>
                <w:i/>
                <w:sz w:val="16"/>
              </w:rPr>
            </w:pPr>
            <w:r>
              <w:rPr>
                <w:i/>
                <w:sz w:val="16"/>
              </w:rPr>
              <w:t>(To include complaints, conversion of applications to enrolments, withdrawals, in year retention,</w:t>
            </w:r>
          </w:p>
          <w:p w14:paraId="50052D2F" w14:textId="77777777" w:rsidR="00E70782" w:rsidRDefault="00AC7972">
            <w:pPr>
              <w:pStyle w:val="TableParagraph"/>
              <w:spacing w:before="3" w:line="175" w:lineRule="exact"/>
              <w:ind w:left="110"/>
              <w:rPr>
                <w:i/>
                <w:sz w:val="16"/>
              </w:rPr>
            </w:pPr>
            <w:r>
              <w:rPr>
                <w:i/>
                <w:sz w:val="16"/>
              </w:rPr>
              <w:t>achievement and destinations)</w:t>
            </w:r>
          </w:p>
        </w:tc>
        <w:tc>
          <w:tcPr>
            <w:tcW w:w="1205" w:type="dxa"/>
          </w:tcPr>
          <w:p w14:paraId="50052D30" w14:textId="77777777" w:rsidR="00E70782" w:rsidRDefault="00AC7972">
            <w:pPr>
              <w:pStyle w:val="TableParagraph"/>
              <w:spacing w:line="265" w:lineRule="exact"/>
              <w:ind w:right="1"/>
              <w:jc w:val="center"/>
            </w:pPr>
            <w:r>
              <w:t>*</w:t>
            </w:r>
          </w:p>
        </w:tc>
        <w:tc>
          <w:tcPr>
            <w:tcW w:w="1733" w:type="dxa"/>
          </w:tcPr>
          <w:p w14:paraId="50052D31" w14:textId="77777777" w:rsidR="00E70782" w:rsidRDefault="00AC7972">
            <w:pPr>
              <w:pStyle w:val="TableParagraph"/>
              <w:spacing w:line="265" w:lineRule="exact"/>
              <w:ind w:left="104"/>
            </w:pPr>
            <w:r>
              <w:t>Bi-annually</w:t>
            </w:r>
          </w:p>
        </w:tc>
        <w:tc>
          <w:tcPr>
            <w:tcW w:w="2376" w:type="dxa"/>
          </w:tcPr>
          <w:p w14:paraId="50052D32" w14:textId="77777777" w:rsidR="00E70782" w:rsidRDefault="00AC7972">
            <w:pPr>
              <w:pStyle w:val="TableParagraph"/>
              <w:spacing w:line="265" w:lineRule="exact"/>
              <w:ind w:left="109"/>
            </w:pPr>
            <w:r>
              <w:t>D&amp;I Manager</w:t>
            </w:r>
          </w:p>
        </w:tc>
        <w:tc>
          <w:tcPr>
            <w:tcW w:w="2976" w:type="dxa"/>
          </w:tcPr>
          <w:p w14:paraId="50052D33" w14:textId="77777777" w:rsidR="00E70782" w:rsidRDefault="00AC7972">
            <w:pPr>
              <w:pStyle w:val="TableParagraph"/>
              <w:spacing w:line="265" w:lineRule="exact"/>
              <w:ind w:left="109"/>
            </w:pPr>
            <w:r>
              <w:t>Senior Leadership Team</w:t>
            </w:r>
          </w:p>
        </w:tc>
      </w:tr>
    </w:tbl>
    <w:p w14:paraId="50052D35" w14:textId="77777777" w:rsidR="00E70782" w:rsidRDefault="00AC7972">
      <w:pPr>
        <w:spacing w:before="1"/>
        <w:ind w:left="220"/>
        <w:rPr>
          <w:i/>
        </w:rPr>
      </w:pPr>
      <w:r>
        <w:rPr>
          <w:i/>
        </w:rPr>
        <w:t>*date will be aligned with meetings and reporting mechanisms</w:t>
      </w:r>
    </w:p>
    <w:p w14:paraId="50052D36" w14:textId="77777777" w:rsidR="00E70782" w:rsidRDefault="00E70782">
      <w:pPr>
        <w:sectPr w:rsidR="00E70782">
          <w:pgSz w:w="16840" w:h="11910" w:orient="landscape"/>
          <w:pgMar w:top="960" w:right="1220" w:bottom="1200" w:left="1220" w:header="0" w:footer="922" w:gutter="0"/>
          <w:cols w:space="720"/>
        </w:sectPr>
      </w:pPr>
    </w:p>
    <w:p w14:paraId="50052D37" w14:textId="77777777" w:rsidR="00E70782" w:rsidRDefault="00D041EB">
      <w:pPr>
        <w:pStyle w:val="Heading1"/>
      </w:pPr>
      <w:r>
        <w:lastRenderedPageBreak/>
        <w:pict w14:anchorId="50052ED2">
          <v:rect id="_x0000_s1030" style="position:absolute;left:0;text-align:left;margin-left:70.55pt;margin-top:17.8pt;width:700.8pt;height:.5pt;z-index:-15725568;mso-wrap-distance-left:0;mso-wrap-distance-right:0;mso-position-horizontal-relative:page" fillcolor="black" stroked="f">
            <w10:wrap type="topAndBottom" anchorx="page"/>
          </v:rect>
        </w:pict>
      </w:r>
      <w:r w:rsidR="00AC7972">
        <w:t xml:space="preserve">External and </w:t>
      </w:r>
      <w:r w:rsidR="00AC7972">
        <w:rPr>
          <w:color w:val="6F2F9F"/>
        </w:rPr>
        <w:t>Internal Benchmarks</w:t>
      </w:r>
    </w:p>
    <w:p w14:paraId="50052D38" w14:textId="77777777" w:rsidR="00E70782" w:rsidRDefault="00AC7972">
      <w:pPr>
        <w:pStyle w:val="ListParagraph"/>
        <w:numPr>
          <w:ilvl w:val="0"/>
          <w:numId w:val="23"/>
        </w:numPr>
        <w:tabs>
          <w:tab w:val="left" w:pos="940"/>
          <w:tab w:val="left" w:pos="941"/>
        </w:tabs>
        <w:spacing w:before="172"/>
        <w:ind w:right="444"/>
        <w:rPr>
          <w:rFonts w:ascii="Symbol" w:hAnsi="Symbol"/>
        </w:rPr>
      </w:pPr>
      <w:r>
        <w:t>Women in Construction -</w:t>
      </w:r>
      <w:r>
        <w:rPr>
          <w:spacing w:val="-5"/>
        </w:rPr>
        <w:t xml:space="preserve"> </w:t>
      </w:r>
      <w:r>
        <w:t xml:space="preserve">14% of women in construction (ONS 2017). This represents women across the entire profession not just in trades which are the courses that are offered at BMet. </w:t>
      </w:r>
      <w:r>
        <w:rPr>
          <w:color w:val="6F2F9F"/>
        </w:rPr>
        <w:t>Enrolment at BMet 2019/20 - 5% of construction students are</w:t>
      </w:r>
      <w:r>
        <w:rPr>
          <w:color w:val="6F2F9F"/>
          <w:spacing w:val="-25"/>
        </w:rPr>
        <w:t xml:space="preserve"> </w:t>
      </w:r>
      <w:r>
        <w:rPr>
          <w:color w:val="6F2F9F"/>
        </w:rPr>
        <w:t>women.</w:t>
      </w:r>
    </w:p>
    <w:p w14:paraId="50052D39" w14:textId="77777777" w:rsidR="00E70782" w:rsidRDefault="00E70782">
      <w:pPr>
        <w:pStyle w:val="BodyText"/>
        <w:spacing w:before="11"/>
        <w:rPr>
          <w:sz w:val="21"/>
        </w:rPr>
      </w:pPr>
    </w:p>
    <w:p w14:paraId="50052D3A" w14:textId="77777777" w:rsidR="00E70782" w:rsidRDefault="00AC7972">
      <w:pPr>
        <w:pStyle w:val="ListParagraph"/>
        <w:numPr>
          <w:ilvl w:val="0"/>
          <w:numId w:val="23"/>
        </w:numPr>
        <w:tabs>
          <w:tab w:val="left" w:pos="940"/>
          <w:tab w:val="left" w:pos="941"/>
        </w:tabs>
        <w:ind w:left="939" w:right="472" w:hanging="360"/>
        <w:rPr>
          <w:rFonts w:ascii="Symbol" w:hAnsi="Symbol"/>
          <w:color w:val="6F2F9F"/>
        </w:rPr>
      </w:pPr>
      <w:r>
        <w:t>Women</w:t>
      </w:r>
      <w:r>
        <w:rPr>
          <w:spacing w:val="-4"/>
        </w:rPr>
        <w:t xml:space="preserve"> </w:t>
      </w:r>
      <w:r>
        <w:t>in</w:t>
      </w:r>
      <w:r>
        <w:rPr>
          <w:spacing w:val="-3"/>
        </w:rPr>
        <w:t xml:space="preserve"> </w:t>
      </w:r>
      <w:r>
        <w:t>Engineering</w:t>
      </w:r>
      <w:r>
        <w:rPr>
          <w:spacing w:val="-2"/>
        </w:rPr>
        <w:t xml:space="preserve"> </w:t>
      </w:r>
      <w:r>
        <w:t>–</w:t>
      </w:r>
      <w:r>
        <w:rPr>
          <w:spacing w:val="-2"/>
        </w:rPr>
        <w:t xml:space="preserve"> </w:t>
      </w:r>
      <w:r>
        <w:t>12%</w:t>
      </w:r>
      <w:r>
        <w:rPr>
          <w:spacing w:val="-2"/>
        </w:rPr>
        <w:t xml:space="preserve"> </w:t>
      </w:r>
      <w:r>
        <w:t>of</w:t>
      </w:r>
      <w:r>
        <w:rPr>
          <w:spacing w:val="-3"/>
        </w:rPr>
        <w:t xml:space="preserve"> </w:t>
      </w:r>
      <w:r>
        <w:t>women</w:t>
      </w:r>
      <w:r>
        <w:rPr>
          <w:spacing w:val="-3"/>
        </w:rPr>
        <w:t xml:space="preserve"> </w:t>
      </w:r>
      <w:r>
        <w:t>in</w:t>
      </w:r>
      <w:r>
        <w:rPr>
          <w:spacing w:val="-3"/>
        </w:rPr>
        <w:t xml:space="preserve"> </w:t>
      </w:r>
      <w:r>
        <w:t>engineering</w:t>
      </w:r>
      <w:r>
        <w:rPr>
          <w:spacing w:val="-6"/>
        </w:rPr>
        <w:t xml:space="preserve"> </w:t>
      </w:r>
      <w:r>
        <w:t>(Engineering</w:t>
      </w:r>
      <w:r>
        <w:rPr>
          <w:spacing w:val="-5"/>
        </w:rPr>
        <w:t xml:space="preserve"> </w:t>
      </w:r>
      <w:r>
        <w:t>UK</w:t>
      </w:r>
      <w:r>
        <w:rPr>
          <w:spacing w:val="-2"/>
        </w:rPr>
        <w:t xml:space="preserve"> </w:t>
      </w:r>
      <w:r>
        <w:t>Report</w:t>
      </w:r>
      <w:r>
        <w:rPr>
          <w:spacing w:val="-5"/>
        </w:rPr>
        <w:t xml:space="preserve"> </w:t>
      </w:r>
      <w:r>
        <w:t xml:space="preserve">2018). </w:t>
      </w:r>
      <w:r>
        <w:rPr>
          <w:color w:val="6F2F9F"/>
        </w:rPr>
        <w:t>Enrolment</w:t>
      </w:r>
      <w:r>
        <w:rPr>
          <w:color w:val="6F2F9F"/>
          <w:spacing w:val="-4"/>
        </w:rPr>
        <w:t xml:space="preserve"> </w:t>
      </w:r>
      <w:r>
        <w:rPr>
          <w:color w:val="6F2F9F"/>
        </w:rPr>
        <w:t>at BMet</w:t>
      </w:r>
      <w:r>
        <w:rPr>
          <w:color w:val="6F2F9F"/>
          <w:spacing w:val="1"/>
        </w:rPr>
        <w:t xml:space="preserve"> </w:t>
      </w:r>
      <w:r>
        <w:rPr>
          <w:color w:val="6F2F9F"/>
        </w:rPr>
        <w:t>2019/20</w:t>
      </w:r>
      <w:r>
        <w:rPr>
          <w:color w:val="6F2F9F"/>
          <w:spacing w:val="-4"/>
        </w:rPr>
        <w:t xml:space="preserve"> </w:t>
      </w:r>
      <w:r>
        <w:rPr>
          <w:color w:val="6F2F9F"/>
        </w:rPr>
        <w:t>–</w:t>
      </w:r>
      <w:r>
        <w:rPr>
          <w:color w:val="6F2F9F"/>
          <w:spacing w:val="-2"/>
        </w:rPr>
        <w:t xml:space="preserve"> </w:t>
      </w:r>
      <w:r>
        <w:rPr>
          <w:color w:val="6F2F9F"/>
        </w:rPr>
        <w:t>13%</w:t>
      </w:r>
      <w:r>
        <w:rPr>
          <w:color w:val="6F2F9F"/>
          <w:spacing w:val="3"/>
        </w:rPr>
        <w:t xml:space="preserve"> </w:t>
      </w:r>
      <w:r>
        <w:rPr>
          <w:color w:val="6F2F9F"/>
        </w:rPr>
        <w:t>of</w:t>
      </w:r>
      <w:r>
        <w:rPr>
          <w:color w:val="6F2F9F"/>
          <w:spacing w:val="-3"/>
        </w:rPr>
        <w:t xml:space="preserve"> </w:t>
      </w:r>
      <w:r>
        <w:rPr>
          <w:color w:val="6F2F9F"/>
        </w:rPr>
        <w:t>engineering</w:t>
      </w:r>
      <w:r>
        <w:rPr>
          <w:color w:val="6F2F9F"/>
          <w:spacing w:val="-2"/>
        </w:rPr>
        <w:t xml:space="preserve"> </w:t>
      </w:r>
      <w:r>
        <w:rPr>
          <w:color w:val="6F2F9F"/>
        </w:rPr>
        <w:t>students are</w:t>
      </w:r>
      <w:r>
        <w:rPr>
          <w:color w:val="6F2F9F"/>
          <w:spacing w:val="-2"/>
        </w:rPr>
        <w:t xml:space="preserve"> </w:t>
      </w:r>
      <w:r>
        <w:rPr>
          <w:color w:val="6F2F9F"/>
        </w:rPr>
        <w:t>women.</w:t>
      </w:r>
    </w:p>
    <w:p w14:paraId="50052D3B" w14:textId="77777777" w:rsidR="00E70782" w:rsidRDefault="00E70782">
      <w:pPr>
        <w:pStyle w:val="BodyText"/>
        <w:spacing w:before="8"/>
        <w:rPr>
          <w:sz w:val="20"/>
        </w:rPr>
      </w:pPr>
    </w:p>
    <w:p w14:paraId="50052D3C" w14:textId="77777777" w:rsidR="00E70782" w:rsidRDefault="00AC7972">
      <w:pPr>
        <w:pStyle w:val="ListParagraph"/>
        <w:numPr>
          <w:ilvl w:val="0"/>
          <w:numId w:val="23"/>
        </w:numPr>
        <w:tabs>
          <w:tab w:val="left" w:pos="939"/>
          <w:tab w:val="left" w:pos="940"/>
        </w:tabs>
        <w:ind w:left="939"/>
        <w:rPr>
          <w:rFonts w:ascii="Symbol" w:hAnsi="Symbol"/>
          <w:color w:val="6F2F9F"/>
        </w:rPr>
      </w:pPr>
      <w:r>
        <w:t>Women in Digital Technology – 26% in digital and 16% in IT (WISE 2018).</w:t>
      </w:r>
      <w:r>
        <w:rPr>
          <w:spacing w:val="-4"/>
        </w:rPr>
        <w:t xml:space="preserve"> </w:t>
      </w:r>
      <w:r>
        <w:rPr>
          <w:color w:val="6F2F9F"/>
        </w:rPr>
        <w:t>Enrolment at BMet 2019/20 – 13% of digital tech students are women.</w:t>
      </w:r>
    </w:p>
    <w:p w14:paraId="50052D3D" w14:textId="77777777" w:rsidR="00E70782" w:rsidRDefault="00E70782">
      <w:pPr>
        <w:pStyle w:val="BodyText"/>
        <w:spacing w:before="5"/>
        <w:rPr>
          <w:sz w:val="25"/>
        </w:rPr>
      </w:pPr>
    </w:p>
    <w:p w14:paraId="50052D3E" w14:textId="77777777" w:rsidR="00E70782" w:rsidRDefault="00AC7972">
      <w:pPr>
        <w:pStyle w:val="ListParagraph"/>
        <w:numPr>
          <w:ilvl w:val="0"/>
          <w:numId w:val="23"/>
        </w:numPr>
        <w:tabs>
          <w:tab w:val="left" w:pos="939"/>
          <w:tab w:val="left" w:pos="940"/>
        </w:tabs>
        <w:ind w:left="939" w:right="751" w:hanging="360"/>
        <w:rPr>
          <w:rFonts w:ascii="Symbol" w:hAnsi="Symbol"/>
          <w:color w:val="6F2F9F"/>
        </w:rPr>
      </w:pPr>
      <w:r>
        <w:t xml:space="preserve">Men in Health and Social Care – 18% men work in health and social care professions (Skills for Care 2017) </w:t>
      </w:r>
      <w:r>
        <w:rPr>
          <w:color w:val="6F2F9F"/>
        </w:rPr>
        <w:t>Enrolment at BMet 2019/20 – 8% of health and social care students are</w:t>
      </w:r>
      <w:r>
        <w:rPr>
          <w:color w:val="6F2F9F"/>
          <w:spacing w:val="-12"/>
        </w:rPr>
        <w:t xml:space="preserve"> </w:t>
      </w:r>
      <w:r>
        <w:rPr>
          <w:color w:val="6F2F9F"/>
        </w:rPr>
        <w:t>men</w:t>
      </w:r>
    </w:p>
    <w:p w14:paraId="50052D3F" w14:textId="77777777" w:rsidR="00E70782" w:rsidRDefault="00E70782">
      <w:pPr>
        <w:pStyle w:val="BodyText"/>
        <w:spacing w:before="10"/>
        <w:rPr>
          <w:sz w:val="25"/>
        </w:rPr>
      </w:pPr>
    </w:p>
    <w:p w14:paraId="50052D40" w14:textId="77777777" w:rsidR="00E70782" w:rsidRDefault="00AC7972">
      <w:pPr>
        <w:pStyle w:val="ListParagraph"/>
        <w:numPr>
          <w:ilvl w:val="0"/>
          <w:numId w:val="23"/>
        </w:numPr>
        <w:tabs>
          <w:tab w:val="left" w:pos="939"/>
          <w:tab w:val="left" w:pos="940"/>
        </w:tabs>
        <w:spacing w:line="235" w:lineRule="auto"/>
        <w:ind w:left="939" w:right="922"/>
        <w:rPr>
          <w:rFonts w:ascii="Symbol" w:hAnsi="Symbol"/>
          <w:color w:val="6F2F9F"/>
        </w:rPr>
      </w:pPr>
      <w:r>
        <w:t>Men</w:t>
      </w:r>
      <w:r>
        <w:rPr>
          <w:spacing w:val="-4"/>
        </w:rPr>
        <w:t xml:space="preserve"> </w:t>
      </w:r>
      <w:r>
        <w:t>in</w:t>
      </w:r>
      <w:r>
        <w:rPr>
          <w:spacing w:val="-4"/>
        </w:rPr>
        <w:t xml:space="preserve"> </w:t>
      </w:r>
      <w:r>
        <w:t>Early</w:t>
      </w:r>
      <w:r>
        <w:rPr>
          <w:spacing w:val="-1"/>
        </w:rPr>
        <w:t xml:space="preserve"> </w:t>
      </w:r>
      <w:r>
        <w:t>Years</w:t>
      </w:r>
      <w:r>
        <w:rPr>
          <w:spacing w:val="-3"/>
        </w:rPr>
        <w:t xml:space="preserve"> </w:t>
      </w:r>
      <w:r>
        <w:t>–</w:t>
      </w:r>
      <w:r>
        <w:rPr>
          <w:spacing w:val="-1"/>
        </w:rPr>
        <w:t xml:space="preserve"> </w:t>
      </w:r>
      <w:r>
        <w:t>3%</w:t>
      </w:r>
      <w:r>
        <w:rPr>
          <w:spacing w:val="-3"/>
        </w:rPr>
        <w:t xml:space="preserve"> </w:t>
      </w:r>
      <w:r>
        <w:t>of</w:t>
      </w:r>
      <w:r>
        <w:rPr>
          <w:spacing w:val="2"/>
        </w:rPr>
        <w:t xml:space="preserve"> </w:t>
      </w:r>
      <w:r>
        <w:t>men</w:t>
      </w:r>
      <w:r>
        <w:rPr>
          <w:spacing w:val="-4"/>
        </w:rPr>
        <w:t xml:space="preserve"> </w:t>
      </w:r>
      <w:r>
        <w:t>work</w:t>
      </w:r>
      <w:r>
        <w:rPr>
          <w:spacing w:val="-3"/>
        </w:rPr>
        <w:t xml:space="preserve"> </w:t>
      </w:r>
      <w:r>
        <w:t>in</w:t>
      </w:r>
      <w:r>
        <w:rPr>
          <w:spacing w:val="-3"/>
        </w:rPr>
        <w:t xml:space="preserve"> </w:t>
      </w:r>
      <w:r>
        <w:t>early</w:t>
      </w:r>
      <w:r>
        <w:rPr>
          <w:spacing w:val="-2"/>
        </w:rPr>
        <w:t xml:space="preserve"> </w:t>
      </w:r>
      <w:r>
        <w:t>years</w:t>
      </w:r>
      <w:r>
        <w:rPr>
          <w:spacing w:val="-2"/>
        </w:rPr>
        <w:t xml:space="preserve"> </w:t>
      </w:r>
      <w:r>
        <w:t>professions.</w:t>
      </w:r>
      <w:r>
        <w:rPr>
          <w:spacing w:val="-1"/>
        </w:rPr>
        <w:t xml:space="preserve"> </w:t>
      </w:r>
      <w:r>
        <w:t>(Gov. uk</w:t>
      </w:r>
      <w:r>
        <w:rPr>
          <w:spacing w:val="-3"/>
        </w:rPr>
        <w:t xml:space="preserve"> </w:t>
      </w:r>
      <w:r>
        <w:t>2019)</w:t>
      </w:r>
      <w:r>
        <w:rPr>
          <w:spacing w:val="-3"/>
        </w:rPr>
        <w:t xml:space="preserve"> </w:t>
      </w:r>
      <w:r>
        <w:t>15%</w:t>
      </w:r>
      <w:r>
        <w:rPr>
          <w:spacing w:val="-2"/>
        </w:rPr>
        <w:t xml:space="preserve"> </w:t>
      </w:r>
      <w:r>
        <w:t>of</w:t>
      </w:r>
      <w:r>
        <w:rPr>
          <w:spacing w:val="-4"/>
        </w:rPr>
        <w:t xml:space="preserve"> </w:t>
      </w:r>
      <w:r>
        <w:t>primary</w:t>
      </w:r>
      <w:r>
        <w:rPr>
          <w:spacing w:val="-2"/>
        </w:rPr>
        <w:t xml:space="preserve"> </w:t>
      </w:r>
      <w:r>
        <w:t>school</w:t>
      </w:r>
      <w:r>
        <w:rPr>
          <w:spacing w:val="-1"/>
        </w:rPr>
        <w:t xml:space="preserve"> </w:t>
      </w:r>
      <w:r>
        <w:t>teachers</w:t>
      </w:r>
      <w:r>
        <w:rPr>
          <w:spacing w:val="-2"/>
        </w:rPr>
        <w:t xml:space="preserve"> </w:t>
      </w:r>
      <w:r>
        <w:t>are</w:t>
      </w:r>
      <w:r>
        <w:rPr>
          <w:spacing w:val="-3"/>
        </w:rPr>
        <w:t xml:space="preserve"> </w:t>
      </w:r>
      <w:r>
        <w:t>male.</w:t>
      </w:r>
      <w:r>
        <w:rPr>
          <w:spacing w:val="-1"/>
        </w:rPr>
        <w:t xml:space="preserve"> </w:t>
      </w:r>
      <w:r>
        <w:rPr>
          <w:color w:val="6F2F9F"/>
        </w:rPr>
        <w:t>Enrolment</w:t>
      </w:r>
      <w:r>
        <w:rPr>
          <w:color w:val="6F2F9F"/>
          <w:spacing w:val="-4"/>
        </w:rPr>
        <w:t xml:space="preserve"> </w:t>
      </w:r>
      <w:r>
        <w:rPr>
          <w:color w:val="6F2F9F"/>
        </w:rPr>
        <w:t>at</w:t>
      </w:r>
      <w:r>
        <w:rPr>
          <w:color w:val="6F2F9F"/>
          <w:spacing w:val="-5"/>
        </w:rPr>
        <w:t xml:space="preserve"> </w:t>
      </w:r>
      <w:r>
        <w:rPr>
          <w:color w:val="6F2F9F"/>
        </w:rPr>
        <w:t>BMet 2019/20 – 4% of early years students are</w:t>
      </w:r>
      <w:r>
        <w:rPr>
          <w:color w:val="6F2F9F"/>
          <w:spacing w:val="-8"/>
        </w:rPr>
        <w:t xml:space="preserve"> </w:t>
      </w:r>
      <w:r>
        <w:rPr>
          <w:color w:val="6F2F9F"/>
        </w:rPr>
        <w:t>men.</w:t>
      </w:r>
    </w:p>
    <w:p w14:paraId="50052D41" w14:textId="77777777" w:rsidR="00E70782" w:rsidRDefault="00E70782">
      <w:pPr>
        <w:pStyle w:val="BodyText"/>
        <w:spacing w:before="3"/>
        <w:rPr>
          <w:sz w:val="26"/>
        </w:rPr>
      </w:pPr>
    </w:p>
    <w:p w14:paraId="50052D42" w14:textId="77777777" w:rsidR="00E70782" w:rsidRDefault="00AC7972">
      <w:pPr>
        <w:pStyle w:val="ListParagraph"/>
        <w:numPr>
          <w:ilvl w:val="0"/>
          <w:numId w:val="23"/>
        </w:numPr>
        <w:tabs>
          <w:tab w:val="left" w:pos="939"/>
          <w:tab w:val="left" w:pos="940"/>
        </w:tabs>
        <w:spacing w:before="1" w:line="235" w:lineRule="auto"/>
        <w:ind w:left="939" w:right="621" w:hanging="360"/>
        <w:rPr>
          <w:rFonts w:ascii="Symbol" w:hAnsi="Symbol"/>
          <w:color w:val="6F2F9F"/>
        </w:rPr>
      </w:pPr>
      <w:r>
        <w:t xml:space="preserve">BAME people in apprenticeships - 11% of apprentices in the UK are BAME. </w:t>
      </w:r>
      <w:r>
        <w:rPr>
          <w:color w:val="6F2F9F"/>
        </w:rPr>
        <w:t>Enrolment at BMet 2019/20 – 27% of apprentices are BAME. BMet’s BAME students make up 60.4% of the overall student</w:t>
      </w:r>
      <w:r>
        <w:rPr>
          <w:color w:val="6F2F9F"/>
          <w:spacing w:val="-9"/>
        </w:rPr>
        <w:t xml:space="preserve"> </w:t>
      </w:r>
      <w:r>
        <w:rPr>
          <w:color w:val="6F2F9F"/>
        </w:rPr>
        <w:t>population.</w:t>
      </w:r>
    </w:p>
    <w:p w14:paraId="50052D43" w14:textId="77777777" w:rsidR="00E70782" w:rsidRDefault="00E70782">
      <w:pPr>
        <w:pStyle w:val="BodyText"/>
        <w:spacing w:before="6"/>
        <w:rPr>
          <w:sz w:val="25"/>
        </w:rPr>
      </w:pPr>
    </w:p>
    <w:p w14:paraId="50052D44" w14:textId="77777777" w:rsidR="00E70782" w:rsidRDefault="00AC7972">
      <w:pPr>
        <w:pStyle w:val="ListParagraph"/>
        <w:numPr>
          <w:ilvl w:val="0"/>
          <w:numId w:val="23"/>
        </w:numPr>
        <w:tabs>
          <w:tab w:val="left" w:pos="939"/>
          <w:tab w:val="left" w:pos="940"/>
        </w:tabs>
        <w:spacing w:before="1"/>
        <w:ind w:left="939" w:right="249"/>
        <w:rPr>
          <w:rFonts w:ascii="Symbol" w:hAnsi="Symbol"/>
        </w:rPr>
      </w:pPr>
      <w:r>
        <w:t xml:space="preserve">Disabled people in apprenticeships – 9% of apprentices have a disability in the UK. 19% of the general working UK age population are disabled (RIDI and the Disabled Living Foundation, 2018) </w:t>
      </w:r>
      <w:r>
        <w:rPr>
          <w:color w:val="6F2F9F"/>
        </w:rPr>
        <w:t>Enrolment at BMet 2019/20 – 5% of apprentices disclosed a disability or learning</w:t>
      </w:r>
      <w:r>
        <w:rPr>
          <w:color w:val="6F2F9F"/>
          <w:spacing w:val="-30"/>
        </w:rPr>
        <w:t xml:space="preserve"> </w:t>
      </w:r>
      <w:r>
        <w:rPr>
          <w:color w:val="6F2F9F"/>
        </w:rPr>
        <w:t>difficulty.</w:t>
      </w:r>
    </w:p>
    <w:p w14:paraId="50052D45" w14:textId="77777777" w:rsidR="00E70782" w:rsidRDefault="00E70782">
      <w:pPr>
        <w:rPr>
          <w:rFonts w:ascii="Symbol" w:hAnsi="Symbol"/>
        </w:rPr>
        <w:sectPr w:rsidR="00E70782">
          <w:pgSz w:w="16840" w:h="11910" w:orient="landscape"/>
          <w:pgMar w:top="960" w:right="1220" w:bottom="1200" w:left="1220" w:header="0" w:footer="922" w:gutter="0"/>
          <w:cols w:space="720"/>
        </w:sectPr>
      </w:pPr>
    </w:p>
    <w:p w14:paraId="50052D46" w14:textId="77777777" w:rsidR="00E70782" w:rsidRDefault="00AC7972">
      <w:pPr>
        <w:pStyle w:val="BodyText"/>
        <w:spacing w:before="31"/>
        <w:ind w:left="220"/>
      </w:pPr>
      <w:r>
        <w:rPr>
          <w:u w:val="single"/>
        </w:rPr>
        <w:lastRenderedPageBreak/>
        <w:t>Appendix 1 Action Plan</w:t>
      </w:r>
    </w:p>
    <w:p w14:paraId="50052D47" w14:textId="77777777" w:rsidR="00E70782" w:rsidRDefault="00E70782">
      <w:pPr>
        <w:pStyle w:val="BodyText"/>
        <w:spacing w:before="1"/>
        <w:rPr>
          <w:sz w:val="15"/>
        </w:rPr>
      </w:pPr>
    </w:p>
    <w:p w14:paraId="50052D48" w14:textId="77777777" w:rsidR="00E70782" w:rsidRDefault="00D041EB">
      <w:pPr>
        <w:pStyle w:val="Heading1"/>
        <w:spacing w:before="56" w:line="273" w:lineRule="auto"/>
        <w:ind w:left="219" w:right="799"/>
      </w:pPr>
      <w:r>
        <w:pict w14:anchorId="50052ED3">
          <v:rect id="_x0000_s1029" style="position:absolute;left:0;text-align:left;margin-left:70.55pt;margin-top:34.65pt;width:700.8pt;height:2.9pt;z-index:-15725056;mso-wrap-distance-left:0;mso-wrap-distance-right:0;mso-position-horizontal-relative:page" fillcolor="#6f2f9f" stroked="f">
            <w10:wrap type="topAndBottom" anchorx="page"/>
          </v:rect>
        </w:pict>
      </w:r>
      <w:r w:rsidR="00AC7972">
        <w:t>Objective 1 – Improve inclusion and belonging of different student groups and increase participation, progress and achievement of those currently underrepresented in BMet’s student community</w:t>
      </w:r>
    </w:p>
    <w:p w14:paraId="50052D49" w14:textId="77777777" w:rsidR="00E70782" w:rsidRDefault="00E70782">
      <w:pPr>
        <w:pStyle w:val="BodyText"/>
        <w:spacing w:before="1"/>
        <w:rPr>
          <w:b/>
          <w:sz w:val="14"/>
        </w:rPr>
      </w:pPr>
    </w:p>
    <w:tbl>
      <w:tblPr>
        <w:tblW w:w="0" w:type="auto"/>
        <w:tblInd w:w="114" w:type="dxa"/>
        <w:tblBorders>
          <w:top w:val="single" w:sz="4" w:space="0" w:color="938953"/>
          <w:left w:val="single" w:sz="4" w:space="0" w:color="938953"/>
          <w:bottom w:val="single" w:sz="4" w:space="0" w:color="938953"/>
          <w:right w:val="single" w:sz="4" w:space="0" w:color="938953"/>
          <w:insideH w:val="single" w:sz="4" w:space="0" w:color="938953"/>
          <w:insideV w:val="single" w:sz="4" w:space="0" w:color="938953"/>
        </w:tblBorders>
        <w:tblLayout w:type="fixed"/>
        <w:tblCellMar>
          <w:left w:w="0" w:type="dxa"/>
          <w:right w:w="0" w:type="dxa"/>
        </w:tblCellMar>
        <w:tblLook w:val="01E0" w:firstRow="1" w:lastRow="1" w:firstColumn="1" w:lastColumn="1" w:noHBand="0" w:noVBand="0"/>
      </w:tblPr>
      <w:tblGrid>
        <w:gridCol w:w="730"/>
        <w:gridCol w:w="5050"/>
        <w:gridCol w:w="2271"/>
        <w:gridCol w:w="4393"/>
        <w:gridCol w:w="1734"/>
      </w:tblGrid>
      <w:tr w:rsidR="00E70782" w14:paraId="50052D50" w14:textId="77777777">
        <w:trPr>
          <w:trHeight w:val="537"/>
        </w:trPr>
        <w:tc>
          <w:tcPr>
            <w:tcW w:w="730" w:type="dxa"/>
            <w:shd w:val="clear" w:color="auto" w:fill="EDEBE0"/>
          </w:tcPr>
          <w:p w14:paraId="50052D4A" w14:textId="77777777" w:rsidR="00E70782" w:rsidRDefault="00E70782">
            <w:pPr>
              <w:pStyle w:val="TableParagraph"/>
              <w:rPr>
                <w:rFonts w:ascii="Times New Roman"/>
              </w:rPr>
            </w:pPr>
          </w:p>
        </w:tc>
        <w:tc>
          <w:tcPr>
            <w:tcW w:w="5050" w:type="dxa"/>
            <w:shd w:val="clear" w:color="auto" w:fill="EDEBE0"/>
          </w:tcPr>
          <w:p w14:paraId="50052D4B" w14:textId="77777777" w:rsidR="00E70782" w:rsidRDefault="00AC7972">
            <w:pPr>
              <w:pStyle w:val="TableParagraph"/>
              <w:spacing w:line="265" w:lineRule="exact"/>
              <w:ind w:left="109"/>
              <w:rPr>
                <w:b/>
              </w:rPr>
            </w:pPr>
            <w:r>
              <w:rPr>
                <w:b/>
              </w:rPr>
              <w:t>We will do this by</w:t>
            </w:r>
          </w:p>
        </w:tc>
        <w:tc>
          <w:tcPr>
            <w:tcW w:w="2271" w:type="dxa"/>
            <w:shd w:val="clear" w:color="auto" w:fill="EDEBE0"/>
          </w:tcPr>
          <w:p w14:paraId="50052D4C" w14:textId="77777777" w:rsidR="00E70782" w:rsidRDefault="00AC7972">
            <w:pPr>
              <w:pStyle w:val="TableParagraph"/>
              <w:spacing w:line="265" w:lineRule="exact"/>
              <w:ind w:left="109"/>
              <w:rPr>
                <w:b/>
              </w:rPr>
            </w:pPr>
            <w:r>
              <w:rPr>
                <w:b/>
              </w:rPr>
              <w:t>Who will lead this</w:t>
            </w:r>
          </w:p>
        </w:tc>
        <w:tc>
          <w:tcPr>
            <w:tcW w:w="4393" w:type="dxa"/>
            <w:shd w:val="clear" w:color="auto" w:fill="EDEBE0"/>
          </w:tcPr>
          <w:p w14:paraId="50052D4D" w14:textId="77777777" w:rsidR="00E70782" w:rsidRDefault="00AC7972">
            <w:pPr>
              <w:pStyle w:val="TableParagraph"/>
              <w:spacing w:line="265" w:lineRule="exact"/>
              <w:ind w:left="103"/>
              <w:rPr>
                <w:b/>
              </w:rPr>
            </w:pPr>
            <w:r>
              <w:rPr>
                <w:b/>
              </w:rPr>
              <w:t>We know we have done this when</w:t>
            </w:r>
          </w:p>
        </w:tc>
        <w:tc>
          <w:tcPr>
            <w:tcW w:w="1734" w:type="dxa"/>
            <w:shd w:val="clear" w:color="auto" w:fill="EDEBE0"/>
          </w:tcPr>
          <w:p w14:paraId="50052D4E" w14:textId="77777777" w:rsidR="00E70782" w:rsidRDefault="00AC7972">
            <w:pPr>
              <w:pStyle w:val="TableParagraph"/>
              <w:spacing w:line="265" w:lineRule="exact"/>
              <w:ind w:left="107"/>
              <w:rPr>
                <w:b/>
              </w:rPr>
            </w:pPr>
            <w:r>
              <w:rPr>
                <w:b/>
              </w:rPr>
              <w:t>We will have</w:t>
            </w:r>
          </w:p>
          <w:p w14:paraId="50052D4F" w14:textId="77777777" w:rsidR="00E70782" w:rsidRDefault="00AC7972">
            <w:pPr>
              <w:pStyle w:val="TableParagraph"/>
              <w:spacing w:line="252" w:lineRule="exact"/>
              <w:ind w:left="107"/>
              <w:rPr>
                <w:b/>
              </w:rPr>
            </w:pPr>
            <w:r>
              <w:rPr>
                <w:b/>
              </w:rPr>
              <w:t>achieved this by</w:t>
            </w:r>
          </w:p>
        </w:tc>
      </w:tr>
      <w:tr w:rsidR="00E70782" w14:paraId="50052D58" w14:textId="77777777">
        <w:trPr>
          <w:trHeight w:val="1900"/>
        </w:trPr>
        <w:tc>
          <w:tcPr>
            <w:tcW w:w="730" w:type="dxa"/>
          </w:tcPr>
          <w:p w14:paraId="50052D51" w14:textId="77777777" w:rsidR="00E70782" w:rsidRDefault="00AC7972">
            <w:pPr>
              <w:pStyle w:val="TableParagraph"/>
              <w:spacing w:line="265" w:lineRule="exact"/>
              <w:ind w:right="92"/>
              <w:jc w:val="right"/>
            </w:pPr>
            <w:r>
              <w:t>1.1</w:t>
            </w:r>
          </w:p>
        </w:tc>
        <w:tc>
          <w:tcPr>
            <w:tcW w:w="5050" w:type="dxa"/>
          </w:tcPr>
          <w:p w14:paraId="50052D52" w14:textId="77777777" w:rsidR="00E70782" w:rsidRDefault="00AC7972">
            <w:pPr>
              <w:pStyle w:val="TableParagraph"/>
              <w:ind w:left="109" w:right="50"/>
              <w:rPr>
                <w:i/>
              </w:rPr>
            </w:pPr>
            <w:r>
              <w:t xml:space="preserve">Taking positive action to engage, identify and support individuals who are young carers in our community </w:t>
            </w:r>
            <w:r>
              <w:rPr>
                <w:i/>
              </w:rPr>
              <w:t>(we do not always know who our carers are and their achievement rates falls below their peers).</w:t>
            </w:r>
          </w:p>
          <w:p w14:paraId="50052D53" w14:textId="77777777" w:rsidR="00E70782" w:rsidRDefault="00AC7972">
            <w:pPr>
              <w:pStyle w:val="TableParagraph"/>
              <w:numPr>
                <w:ilvl w:val="0"/>
                <w:numId w:val="18"/>
              </w:numPr>
              <w:tabs>
                <w:tab w:val="left" w:pos="829"/>
                <w:tab w:val="left" w:pos="830"/>
              </w:tabs>
              <w:spacing w:before="4" w:line="235" w:lineRule="auto"/>
              <w:ind w:right="425"/>
            </w:pPr>
            <w:r>
              <w:t>Work with Young Carers YMCA Sutton</w:t>
            </w:r>
            <w:r>
              <w:rPr>
                <w:spacing w:val="-17"/>
              </w:rPr>
              <w:t xml:space="preserve"> </w:t>
            </w:r>
            <w:r>
              <w:t>and Forward Carers</w:t>
            </w:r>
            <w:r>
              <w:rPr>
                <w:spacing w:val="-6"/>
              </w:rPr>
              <w:t xml:space="preserve"> </w:t>
            </w:r>
            <w:r>
              <w:t>Hub</w:t>
            </w:r>
          </w:p>
          <w:p w14:paraId="50052D54" w14:textId="77777777" w:rsidR="00E70782" w:rsidRDefault="00AC7972">
            <w:pPr>
              <w:pStyle w:val="TableParagraph"/>
              <w:numPr>
                <w:ilvl w:val="0"/>
                <w:numId w:val="18"/>
              </w:numPr>
              <w:tabs>
                <w:tab w:val="left" w:pos="829"/>
                <w:tab w:val="left" w:pos="830"/>
              </w:tabs>
              <w:spacing w:before="5" w:line="259" w:lineRule="exact"/>
            </w:pPr>
            <w:r>
              <w:t>Implement Carer’s</w:t>
            </w:r>
            <w:r>
              <w:rPr>
                <w:spacing w:val="-7"/>
              </w:rPr>
              <w:t xml:space="preserve"> </w:t>
            </w:r>
            <w:r>
              <w:t>passport</w:t>
            </w:r>
          </w:p>
        </w:tc>
        <w:tc>
          <w:tcPr>
            <w:tcW w:w="2271" w:type="dxa"/>
          </w:tcPr>
          <w:p w14:paraId="50052D55" w14:textId="77777777" w:rsidR="00E70782" w:rsidRDefault="00AC7972">
            <w:pPr>
              <w:pStyle w:val="TableParagraph"/>
              <w:ind w:left="109" w:right="395"/>
            </w:pPr>
            <w:r>
              <w:t>Student Experience Director</w:t>
            </w:r>
          </w:p>
        </w:tc>
        <w:tc>
          <w:tcPr>
            <w:tcW w:w="4393" w:type="dxa"/>
          </w:tcPr>
          <w:p w14:paraId="50052D56" w14:textId="77777777" w:rsidR="00E70782" w:rsidRDefault="00AC7972">
            <w:pPr>
              <w:pStyle w:val="TableParagraph"/>
              <w:ind w:left="103" w:right="362"/>
            </w:pPr>
            <w:r>
              <w:t>Young carers are engaged and supported at college and achieve well</w:t>
            </w:r>
          </w:p>
        </w:tc>
        <w:tc>
          <w:tcPr>
            <w:tcW w:w="1734" w:type="dxa"/>
          </w:tcPr>
          <w:p w14:paraId="50052D57" w14:textId="77777777" w:rsidR="00E70782" w:rsidRDefault="00AC7972">
            <w:pPr>
              <w:pStyle w:val="TableParagraph"/>
              <w:spacing w:line="265" w:lineRule="exact"/>
              <w:ind w:left="107"/>
            </w:pPr>
            <w:r>
              <w:t>June 2021</w:t>
            </w:r>
          </w:p>
        </w:tc>
      </w:tr>
      <w:tr w:rsidR="00E70782" w14:paraId="50052D60" w14:textId="77777777">
        <w:trPr>
          <w:trHeight w:val="1367"/>
        </w:trPr>
        <w:tc>
          <w:tcPr>
            <w:tcW w:w="730" w:type="dxa"/>
          </w:tcPr>
          <w:p w14:paraId="50052D59" w14:textId="77777777" w:rsidR="00E70782" w:rsidRDefault="00AC7972">
            <w:pPr>
              <w:pStyle w:val="TableParagraph"/>
              <w:spacing w:before="1"/>
              <w:ind w:right="92"/>
              <w:jc w:val="right"/>
            </w:pPr>
            <w:r>
              <w:t>1.2</w:t>
            </w:r>
          </w:p>
        </w:tc>
        <w:tc>
          <w:tcPr>
            <w:tcW w:w="5050" w:type="dxa"/>
          </w:tcPr>
          <w:p w14:paraId="50052D5A" w14:textId="77777777" w:rsidR="00E70782" w:rsidRDefault="00AC7972">
            <w:pPr>
              <w:pStyle w:val="TableParagraph"/>
              <w:spacing w:before="1"/>
              <w:ind w:left="109"/>
            </w:pPr>
            <w:r>
              <w:t>Taking positive action to engage, identify and support individuals who are care leavers in our community.</w:t>
            </w:r>
          </w:p>
          <w:p w14:paraId="50052D5B" w14:textId="77777777" w:rsidR="00E70782" w:rsidRDefault="00AC7972">
            <w:pPr>
              <w:pStyle w:val="TableParagraph"/>
              <w:numPr>
                <w:ilvl w:val="0"/>
                <w:numId w:val="17"/>
              </w:numPr>
              <w:tabs>
                <w:tab w:val="left" w:pos="829"/>
                <w:tab w:val="left" w:pos="830"/>
              </w:tabs>
              <w:spacing w:line="279" w:lineRule="exact"/>
            </w:pPr>
            <w:r>
              <w:t>Implement the Care Leavers</w:t>
            </w:r>
            <w:r>
              <w:rPr>
                <w:spacing w:val="-10"/>
              </w:rPr>
              <w:t xml:space="preserve"> </w:t>
            </w:r>
            <w:r>
              <w:t>Covenant</w:t>
            </w:r>
          </w:p>
          <w:p w14:paraId="50052D5C" w14:textId="77777777" w:rsidR="00E70782" w:rsidRDefault="00AC7972">
            <w:pPr>
              <w:pStyle w:val="TableParagraph"/>
              <w:numPr>
                <w:ilvl w:val="0"/>
                <w:numId w:val="17"/>
              </w:numPr>
              <w:tabs>
                <w:tab w:val="left" w:pos="829"/>
                <w:tab w:val="left" w:pos="830"/>
              </w:tabs>
              <w:spacing w:before="13" w:line="264" w:lineRule="exact"/>
              <w:ind w:right="141" w:hanging="360"/>
            </w:pPr>
            <w:r>
              <w:t>Work with local authority to ensure joined</w:t>
            </w:r>
            <w:r>
              <w:rPr>
                <w:spacing w:val="-20"/>
              </w:rPr>
              <w:t xml:space="preserve"> </w:t>
            </w:r>
            <w:r>
              <w:t>up support</w:t>
            </w:r>
          </w:p>
        </w:tc>
        <w:tc>
          <w:tcPr>
            <w:tcW w:w="2271" w:type="dxa"/>
          </w:tcPr>
          <w:p w14:paraId="50052D5D" w14:textId="77777777" w:rsidR="00E70782" w:rsidRDefault="00AC7972">
            <w:pPr>
              <w:pStyle w:val="TableParagraph"/>
              <w:spacing w:before="1"/>
              <w:ind w:left="109" w:right="395"/>
            </w:pPr>
            <w:r>
              <w:t>Student Experience Director</w:t>
            </w:r>
          </w:p>
        </w:tc>
        <w:tc>
          <w:tcPr>
            <w:tcW w:w="4393" w:type="dxa"/>
          </w:tcPr>
          <w:p w14:paraId="50052D5E" w14:textId="77777777" w:rsidR="00E70782" w:rsidRDefault="00AC7972">
            <w:pPr>
              <w:pStyle w:val="TableParagraph"/>
              <w:spacing w:before="3" w:line="237" w:lineRule="auto"/>
              <w:ind w:left="103" w:right="387"/>
              <w:jc w:val="both"/>
            </w:pPr>
            <w:r>
              <w:t>The Care Leavers Covenant is achieved and students who are care leavers are engaged, supported, achieve and progress</w:t>
            </w:r>
          </w:p>
        </w:tc>
        <w:tc>
          <w:tcPr>
            <w:tcW w:w="1734" w:type="dxa"/>
          </w:tcPr>
          <w:p w14:paraId="50052D5F" w14:textId="77777777" w:rsidR="00E70782" w:rsidRDefault="00AC7972">
            <w:pPr>
              <w:pStyle w:val="TableParagraph"/>
              <w:spacing w:before="1"/>
              <w:ind w:left="107"/>
            </w:pPr>
            <w:r>
              <w:t>June 2021</w:t>
            </w:r>
          </w:p>
        </w:tc>
      </w:tr>
      <w:tr w:rsidR="00E70782" w14:paraId="50052D6E" w14:textId="77777777">
        <w:trPr>
          <w:trHeight w:val="2197"/>
        </w:trPr>
        <w:tc>
          <w:tcPr>
            <w:tcW w:w="730" w:type="dxa"/>
          </w:tcPr>
          <w:p w14:paraId="50052D61" w14:textId="77777777" w:rsidR="00E70782" w:rsidRDefault="00AC7972">
            <w:pPr>
              <w:pStyle w:val="TableParagraph"/>
              <w:spacing w:line="265" w:lineRule="exact"/>
              <w:ind w:right="92"/>
              <w:jc w:val="right"/>
            </w:pPr>
            <w:r>
              <w:t>1.3</w:t>
            </w:r>
          </w:p>
        </w:tc>
        <w:tc>
          <w:tcPr>
            <w:tcW w:w="5050" w:type="dxa"/>
          </w:tcPr>
          <w:p w14:paraId="50052D62" w14:textId="77777777" w:rsidR="00E70782" w:rsidRDefault="00AC7972">
            <w:pPr>
              <w:pStyle w:val="TableParagraph"/>
              <w:ind w:left="109" w:right="411"/>
              <w:jc w:val="both"/>
            </w:pPr>
            <w:r>
              <w:t>Taking positive action and subsequent support for under-represented groups across curriculum areas including:</w:t>
            </w:r>
          </w:p>
          <w:p w14:paraId="50052D63" w14:textId="77777777" w:rsidR="00E70782" w:rsidRDefault="00AC7972">
            <w:pPr>
              <w:pStyle w:val="TableParagraph"/>
              <w:numPr>
                <w:ilvl w:val="0"/>
                <w:numId w:val="16"/>
              </w:numPr>
              <w:tabs>
                <w:tab w:val="left" w:pos="829"/>
                <w:tab w:val="left" w:pos="830"/>
              </w:tabs>
            </w:pPr>
            <w:r>
              <w:t>Women in digital</w:t>
            </w:r>
            <w:r>
              <w:rPr>
                <w:spacing w:val="-7"/>
              </w:rPr>
              <w:t xml:space="preserve"> </w:t>
            </w:r>
            <w:r>
              <w:t>technologies</w:t>
            </w:r>
          </w:p>
          <w:p w14:paraId="50052D64" w14:textId="77777777" w:rsidR="00E70782" w:rsidRDefault="00AC7972">
            <w:pPr>
              <w:pStyle w:val="TableParagraph"/>
              <w:numPr>
                <w:ilvl w:val="0"/>
                <w:numId w:val="16"/>
              </w:numPr>
              <w:tabs>
                <w:tab w:val="left" w:pos="829"/>
                <w:tab w:val="left" w:pos="830"/>
              </w:tabs>
              <w:spacing w:before="3" w:line="279" w:lineRule="exact"/>
            </w:pPr>
            <w:r>
              <w:t>Men in Health and Social Care and Early</w:t>
            </w:r>
            <w:r>
              <w:rPr>
                <w:spacing w:val="-21"/>
              </w:rPr>
              <w:t xml:space="preserve"> </w:t>
            </w:r>
            <w:r>
              <w:t>Years</w:t>
            </w:r>
          </w:p>
          <w:p w14:paraId="50052D65" w14:textId="77777777" w:rsidR="00E70782" w:rsidRDefault="00AC7972">
            <w:pPr>
              <w:pStyle w:val="TableParagraph"/>
              <w:numPr>
                <w:ilvl w:val="0"/>
                <w:numId w:val="16"/>
              </w:numPr>
              <w:tabs>
                <w:tab w:val="left" w:pos="830"/>
                <w:tab w:val="left" w:pos="831"/>
              </w:tabs>
              <w:spacing w:line="278" w:lineRule="exact"/>
              <w:ind w:left="830"/>
            </w:pPr>
            <w:r>
              <w:t>Women in Construction and</w:t>
            </w:r>
            <w:r>
              <w:rPr>
                <w:spacing w:val="-13"/>
              </w:rPr>
              <w:t xml:space="preserve"> </w:t>
            </w:r>
            <w:r>
              <w:t>Engineering</w:t>
            </w:r>
          </w:p>
          <w:p w14:paraId="50052D66" w14:textId="77777777" w:rsidR="00E70782" w:rsidRDefault="00AC7972">
            <w:pPr>
              <w:pStyle w:val="TableParagraph"/>
              <w:numPr>
                <w:ilvl w:val="0"/>
                <w:numId w:val="16"/>
              </w:numPr>
              <w:tabs>
                <w:tab w:val="left" w:pos="830"/>
                <w:tab w:val="left" w:pos="831"/>
              </w:tabs>
              <w:spacing w:line="279" w:lineRule="exact"/>
              <w:ind w:left="830"/>
            </w:pPr>
            <w:r>
              <w:t>BAME and disabled people in</w:t>
            </w:r>
            <w:r>
              <w:rPr>
                <w:spacing w:val="-14"/>
              </w:rPr>
              <w:t xml:space="preserve"> </w:t>
            </w:r>
            <w:r>
              <w:t>apprenticeships</w:t>
            </w:r>
          </w:p>
          <w:p w14:paraId="50052D67" w14:textId="77777777" w:rsidR="00E70782" w:rsidRDefault="00AC7972">
            <w:pPr>
              <w:pStyle w:val="TableParagraph"/>
              <w:spacing w:line="252" w:lineRule="exact"/>
              <w:ind w:left="109"/>
              <w:rPr>
                <w:i/>
              </w:rPr>
            </w:pPr>
            <w:r>
              <w:rPr>
                <w:i/>
              </w:rPr>
              <w:t>(See internal &amp; external benchmarks for BMet rates)</w:t>
            </w:r>
          </w:p>
        </w:tc>
        <w:tc>
          <w:tcPr>
            <w:tcW w:w="2271" w:type="dxa"/>
          </w:tcPr>
          <w:p w14:paraId="50052D68" w14:textId="77777777" w:rsidR="00E70782" w:rsidRDefault="00AC7972">
            <w:pPr>
              <w:pStyle w:val="TableParagraph"/>
              <w:spacing w:line="265" w:lineRule="exact"/>
              <w:ind w:left="109"/>
            </w:pPr>
            <w:r>
              <w:t>Vice Principals</w:t>
            </w:r>
          </w:p>
        </w:tc>
        <w:tc>
          <w:tcPr>
            <w:tcW w:w="4393" w:type="dxa"/>
          </w:tcPr>
          <w:p w14:paraId="50052D69" w14:textId="77777777" w:rsidR="00E70782" w:rsidRDefault="00AC7972">
            <w:pPr>
              <w:pStyle w:val="TableParagraph"/>
              <w:ind w:left="103" w:right="654"/>
              <w:jc w:val="both"/>
            </w:pPr>
            <w:r>
              <w:t>12% of construction students are female 20% of engineering students are female</w:t>
            </w:r>
          </w:p>
          <w:p w14:paraId="50052D6A" w14:textId="77777777" w:rsidR="00E70782" w:rsidRDefault="00AC7972">
            <w:pPr>
              <w:pStyle w:val="TableParagraph"/>
              <w:ind w:left="103" w:right="188"/>
              <w:jc w:val="both"/>
            </w:pPr>
            <w:r>
              <w:t>24% of digital technology students are female 20% of health &amp; social care students are male 10% of Early Years students are male</w:t>
            </w:r>
          </w:p>
          <w:p w14:paraId="50052D6B" w14:textId="77777777" w:rsidR="00E70782" w:rsidRDefault="00AC7972">
            <w:pPr>
              <w:pStyle w:val="TableParagraph"/>
              <w:ind w:left="103"/>
              <w:jc w:val="both"/>
            </w:pPr>
            <w:r>
              <w:t>40% of apprentices are BAME</w:t>
            </w:r>
          </w:p>
          <w:p w14:paraId="50052D6C" w14:textId="77777777" w:rsidR="00E70782" w:rsidRDefault="00AC7972">
            <w:pPr>
              <w:pStyle w:val="TableParagraph"/>
              <w:ind w:left="103"/>
              <w:jc w:val="both"/>
            </w:pPr>
            <w:r>
              <w:t>15% of apprentices have a disability/difficulty</w:t>
            </w:r>
          </w:p>
        </w:tc>
        <w:tc>
          <w:tcPr>
            <w:tcW w:w="1734" w:type="dxa"/>
          </w:tcPr>
          <w:p w14:paraId="50052D6D" w14:textId="77777777" w:rsidR="00E70782" w:rsidRDefault="00AC7972">
            <w:pPr>
              <w:pStyle w:val="TableParagraph"/>
              <w:spacing w:line="265" w:lineRule="exact"/>
              <w:ind w:left="141"/>
            </w:pPr>
            <w:r>
              <w:t>Dec 2023</w:t>
            </w:r>
          </w:p>
        </w:tc>
      </w:tr>
      <w:tr w:rsidR="00E70782" w14:paraId="50052D7C" w14:textId="77777777">
        <w:trPr>
          <w:trHeight w:val="2159"/>
        </w:trPr>
        <w:tc>
          <w:tcPr>
            <w:tcW w:w="730" w:type="dxa"/>
          </w:tcPr>
          <w:p w14:paraId="50052D6F" w14:textId="77777777" w:rsidR="00E70782" w:rsidRDefault="00AC7972">
            <w:pPr>
              <w:pStyle w:val="TableParagraph"/>
              <w:spacing w:line="265" w:lineRule="exact"/>
              <w:ind w:right="92"/>
              <w:jc w:val="right"/>
            </w:pPr>
            <w:r>
              <w:t>1.4</w:t>
            </w:r>
          </w:p>
        </w:tc>
        <w:tc>
          <w:tcPr>
            <w:tcW w:w="5050" w:type="dxa"/>
          </w:tcPr>
          <w:p w14:paraId="50052D70" w14:textId="77777777" w:rsidR="00E70782" w:rsidRDefault="00AC7972">
            <w:pPr>
              <w:pStyle w:val="TableParagraph"/>
              <w:ind w:left="109" w:right="126"/>
            </w:pPr>
            <w:r>
              <w:t>Heighten awareness of those groups of students and apprentices performing less well than the college average and implement a range of relevant strategies from the start of the programme to help close the achievement gaps and allow all students to achieve their potential. (</w:t>
            </w:r>
            <w:r>
              <w:rPr>
                <w:i/>
              </w:rPr>
              <w:t>Link to Quality Improvement Plan)</w:t>
            </w:r>
            <w:r>
              <w:t>:</w:t>
            </w:r>
          </w:p>
          <w:p w14:paraId="50052D71" w14:textId="77777777" w:rsidR="00E70782" w:rsidRDefault="00AC7972">
            <w:pPr>
              <w:pStyle w:val="TableParagraph"/>
              <w:numPr>
                <w:ilvl w:val="0"/>
                <w:numId w:val="15"/>
              </w:numPr>
              <w:tabs>
                <w:tab w:val="left" w:pos="829"/>
                <w:tab w:val="left" w:pos="830"/>
              </w:tabs>
              <w:spacing w:before="3" w:line="268" w:lineRule="exact"/>
              <w:ind w:right="138" w:hanging="360"/>
            </w:pPr>
            <w:r>
              <w:t>Work with teams through the quality framework to identify early indicators of</w:t>
            </w:r>
            <w:r>
              <w:rPr>
                <w:spacing w:val="-23"/>
              </w:rPr>
              <w:t xml:space="preserve"> </w:t>
            </w:r>
            <w:r>
              <w:t>gaps</w:t>
            </w:r>
          </w:p>
        </w:tc>
        <w:tc>
          <w:tcPr>
            <w:tcW w:w="2271" w:type="dxa"/>
          </w:tcPr>
          <w:p w14:paraId="50052D72" w14:textId="77777777" w:rsidR="00E70782" w:rsidRDefault="00AC7972">
            <w:pPr>
              <w:pStyle w:val="TableParagraph"/>
              <w:ind w:left="109" w:right="281"/>
              <w:jc w:val="both"/>
            </w:pPr>
            <w:r>
              <w:t>Director of Teaching, Learning and Quality Improvement</w:t>
            </w:r>
          </w:p>
        </w:tc>
        <w:tc>
          <w:tcPr>
            <w:tcW w:w="4393" w:type="dxa"/>
          </w:tcPr>
          <w:p w14:paraId="50052D73" w14:textId="77777777" w:rsidR="00E70782" w:rsidRDefault="00AC7972">
            <w:pPr>
              <w:pStyle w:val="TableParagraph"/>
              <w:ind w:left="103" w:right="440"/>
            </w:pPr>
            <w:r>
              <w:t>Tracking, monitoring and interventions are applied.</w:t>
            </w:r>
          </w:p>
          <w:p w14:paraId="50052D74" w14:textId="77777777" w:rsidR="00E70782" w:rsidRDefault="00E70782">
            <w:pPr>
              <w:pStyle w:val="TableParagraph"/>
              <w:rPr>
                <w:b/>
              </w:rPr>
            </w:pPr>
          </w:p>
          <w:p w14:paraId="50052D75" w14:textId="77777777" w:rsidR="00E70782" w:rsidRDefault="00E70782">
            <w:pPr>
              <w:pStyle w:val="TableParagraph"/>
              <w:spacing w:before="1"/>
              <w:rPr>
                <w:b/>
              </w:rPr>
            </w:pPr>
          </w:p>
          <w:p w14:paraId="50052D76" w14:textId="77777777" w:rsidR="00E70782" w:rsidRDefault="00AC7972">
            <w:pPr>
              <w:pStyle w:val="TableParagraph"/>
              <w:spacing w:line="235" w:lineRule="auto"/>
              <w:ind w:left="103" w:right="216"/>
            </w:pPr>
            <w:r>
              <w:t>Gaps between organisation achievement and minority groups narrowed to within 5%</w:t>
            </w:r>
          </w:p>
        </w:tc>
        <w:tc>
          <w:tcPr>
            <w:tcW w:w="1734" w:type="dxa"/>
          </w:tcPr>
          <w:p w14:paraId="50052D77" w14:textId="77777777" w:rsidR="00E70782" w:rsidRDefault="00AC7972">
            <w:pPr>
              <w:pStyle w:val="TableParagraph"/>
              <w:spacing w:line="265" w:lineRule="exact"/>
              <w:ind w:left="107"/>
            </w:pPr>
            <w:r>
              <w:t>Ongoing</w:t>
            </w:r>
          </w:p>
          <w:p w14:paraId="50052D78" w14:textId="77777777" w:rsidR="00E70782" w:rsidRDefault="00E70782">
            <w:pPr>
              <w:pStyle w:val="TableParagraph"/>
              <w:rPr>
                <w:b/>
              </w:rPr>
            </w:pPr>
          </w:p>
          <w:p w14:paraId="50052D79" w14:textId="77777777" w:rsidR="00E70782" w:rsidRDefault="00E70782">
            <w:pPr>
              <w:pStyle w:val="TableParagraph"/>
              <w:rPr>
                <w:b/>
              </w:rPr>
            </w:pPr>
          </w:p>
          <w:p w14:paraId="50052D7A" w14:textId="77777777" w:rsidR="00E70782" w:rsidRDefault="00E70782">
            <w:pPr>
              <w:pStyle w:val="TableParagraph"/>
              <w:rPr>
                <w:b/>
              </w:rPr>
            </w:pPr>
          </w:p>
          <w:p w14:paraId="50052D7B" w14:textId="77777777" w:rsidR="00E70782" w:rsidRDefault="00AC7972">
            <w:pPr>
              <w:pStyle w:val="TableParagraph"/>
              <w:ind w:left="107"/>
            </w:pPr>
            <w:r>
              <w:t>Nov 2023</w:t>
            </w:r>
          </w:p>
        </w:tc>
      </w:tr>
    </w:tbl>
    <w:p w14:paraId="50052D7D" w14:textId="77777777" w:rsidR="00E70782" w:rsidRDefault="00E70782">
      <w:pPr>
        <w:sectPr w:rsidR="00E70782">
          <w:pgSz w:w="16840" w:h="11910" w:orient="landscape"/>
          <w:pgMar w:top="960" w:right="1220" w:bottom="1200" w:left="1220" w:header="0" w:footer="922" w:gutter="0"/>
          <w:cols w:space="720"/>
        </w:sectPr>
      </w:pPr>
    </w:p>
    <w:tbl>
      <w:tblPr>
        <w:tblW w:w="0" w:type="auto"/>
        <w:tblInd w:w="114" w:type="dxa"/>
        <w:tblBorders>
          <w:top w:val="single" w:sz="4" w:space="0" w:color="938953"/>
          <w:left w:val="single" w:sz="4" w:space="0" w:color="938953"/>
          <w:bottom w:val="single" w:sz="4" w:space="0" w:color="938953"/>
          <w:right w:val="single" w:sz="4" w:space="0" w:color="938953"/>
          <w:insideH w:val="single" w:sz="4" w:space="0" w:color="938953"/>
          <w:insideV w:val="single" w:sz="4" w:space="0" w:color="938953"/>
        </w:tblBorders>
        <w:tblLayout w:type="fixed"/>
        <w:tblCellMar>
          <w:left w:w="0" w:type="dxa"/>
          <w:right w:w="0" w:type="dxa"/>
        </w:tblCellMar>
        <w:tblLook w:val="01E0" w:firstRow="1" w:lastRow="1" w:firstColumn="1" w:lastColumn="1" w:noHBand="0" w:noVBand="0"/>
      </w:tblPr>
      <w:tblGrid>
        <w:gridCol w:w="730"/>
        <w:gridCol w:w="5050"/>
        <w:gridCol w:w="2271"/>
        <w:gridCol w:w="4393"/>
        <w:gridCol w:w="1734"/>
      </w:tblGrid>
      <w:tr w:rsidR="00E70782" w14:paraId="50052D84" w14:textId="77777777">
        <w:trPr>
          <w:trHeight w:val="537"/>
        </w:trPr>
        <w:tc>
          <w:tcPr>
            <w:tcW w:w="730" w:type="dxa"/>
            <w:shd w:val="clear" w:color="auto" w:fill="EDEBE0"/>
          </w:tcPr>
          <w:p w14:paraId="50052D7E" w14:textId="77777777" w:rsidR="00E70782" w:rsidRDefault="00E70782">
            <w:pPr>
              <w:pStyle w:val="TableParagraph"/>
              <w:rPr>
                <w:rFonts w:ascii="Times New Roman"/>
              </w:rPr>
            </w:pPr>
          </w:p>
        </w:tc>
        <w:tc>
          <w:tcPr>
            <w:tcW w:w="5050" w:type="dxa"/>
            <w:shd w:val="clear" w:color="auto" w:fill="EDEBE0"/>
          </w:tcPr>
          <w:p w14:paraId="50052D7F" w14:textId="77777777" w:rsidR="00E70782" w:rsidRDefault="00AC7972">
            <w:pPr>
              <w:pStyle w:val="TableParagraph"/>
              <w:spacing w:line="265" w:lineRule="exact"/>
              <w:ind w:left="109"/>
              <w:rPr>
                <w:b/>
              </w:rPr>
            </w:pPr>
            <w:r>
              <w:rPr>
                <w:b/>
              </w:rPr>
              <w:t>We will do this by</w:t>
            </w:r>
          </w:p>
        </w:tc>
        <w:tc>
          <w:tcPr>
            <w:tcW w:w="2271" w:type="dxa"/>
            <w:shd w:val="clear" w:color="auto" w:fill="EDEBE0"/>
          </w:tcPr>
          <w:p w14:paraId="50052D80" w14:textId="77777777" w:rsidR="00E70782" w:rsidRDefault="00AC7972">
            <w:pPr>
              <w:pStyle w:val="TableParagraph"/>
              <w:spacing w:line="265" w:lineRule="exact"/>
              <w:ind w:left="109"/>
              <w:rPr>
                <w:b/>
              </w:rPr>
            </w:pPr>
            <w:r>
              <w:rPr>
                <w:b/>
              </w:rPr>
              <w:t>Who will lead this</w:t>
            </w:r>
          </w:p>
        </w:tc>
        <w:tc>
          <w:tcPr>
            <w:tcW w:w="4393" w:type="dxa"/>
            <w:shd w:val="clear" w:color="auto" w:fill="EDEBE0"/>
          </w:tcPr>
          <w:p w14:paraId="50052D81" w14:textId="77777777" w:rsidR="00E70782" w:rsidRDefault="00AC7972">
            <w:pPr>
              <w:pStyle w:val="TableParagraph"/>
              <w:spacing w:line="265" w:lineRule="exact"/>
              <w:ind w:left="103"/>
              <w:rPr>
                <w:b/>
              </w:rPr>
            </w:pPr>
            <w:r>
              <w:rPr>
                <w:b/>
              </w:rPr>
              <w:t>We know we have done this when</w:t>
            </w:r>
          </w:p>
        </w:tc>
        <w:tc>
          <w:tcPr>
            <w:tcW w:w="1734" w:type="dxa"/>
            <w:shd w:val="clear" w:color="auto" w:fill="EDEBE0"/>
          </w:tcPr>
          <w:p w14:paraId="50052D82" w14:textId="77777777" w:rsidR="00E70782" w:rsidRDefault="00AC7972">
            <w:pPr>
              <w:pStyle w:val="TableParagraph"/>
              <w:spacing w:line="265" w:lineRule="exact"/>
              <w:ind w:left="107"/>
              <w:rPr>
                <w:b/>
              </w:rPr>
            </w:pPr>
            <w:r>
              <w:rPr>
                <w:b/>
              </w:rPr>
              <w:t>We will have</w:t>
            </w:r>
          </w:p>
          <w:p w14:paraId="50052D83" w14:textId="77777777" w:rsidR="00E70782" w:rsidRDefault="00AC7972">
            <w:pPr>
              <w:pStyle w:val="TableParagraph"/>
              <w:spacing w:line="252" w:lineRule="exact"/>
              <w:ind w:left="107"/>
              <w:rPr>
                <w:b/>
              </w:rPr>
            </w:pPr>
            <w:r>
              <w:rPr>
                <w:b/>
              </w:rPr>
              <w:t>achieved this by</w:t>
            </w:r>
          </w:p>
        </w:tc>
      </w:tr>
      <w:tr w:rsidR="00E70782" w14:paraId="50052D8C" w14:textId="77777777">
        <w:trPr>
          <w:trHeight w:val="2437"/>
        </w:trPr>
        <w:tc>
          <w:tcPr>
            <w:tcW w:w="730" w:type="dxa"/>
          </w:tcPr>
          <w:p w14:paraId="50052D85" w14:textId="77777777" w:rsidR="00E70782" w:rsidRDefault="00E70782">
            <w:pPr>
              <w:pStyle w:val="TableParagraph"/>
              <w:rPr>
                <w:rFonts w:ascii="Times New Roman"/>
              </w:rPr>
            </w:pPr>
          </w:p>
        </w:tc>
        <w:tc>
          <w:tcPr>
            <w:tcW w:w="5050" w:type="dxa"/>
          </w:tcPr>
          <w:p w14:paraId="50052D86" w14:textId="77777777" w:rsidR="00E70782" w:rsidRDefault="00AC7972">
            <w:pPr>
              <w:pStyle w:val="TableParagraph"/>
              <w:ind w:left="829"/>
            </w:pPr>
            <w:r>
              <w:t>and agree and implement relevant actions to support ‘at risk’ groups.</w:t>
            </w:r>
          </w:p>
          <w:p w14:paraId="50052D87" w14:textId="77777777" w:rsidR="00E70782" w:rsidRDefault="00AC7972">
            <w:pPr>
              <w:pStyle w:val="TableParagraph"/>
              <w:numPr>
                <w:ilvl w:val="0"/>
                <w:numId w:val="14"/>
              </w:numPr>
              <w:tabs>
                <w:tab w:val="left" w:pos="829"/>
                <w:tab w:val="left" w:pos="830"/>
              </w:tabs>
              <w:ind w:right="415"/>
            </w:pPr>
            <w:r>
              <w:t>Triangulate in year data including student voice, attendance, retention, progress</w:t>
            </w:r>
            <w:r>
              <w:rPr>
                <w:spacing w:val="-20"/>
              </w:rPr>
              <w:t xml:space="preserve"> </w:t>
            </w:r>
            <w:r>
              <w:t>and destination data to monitor progress of students identified as at risk from priority groups</w:t>
            </w:r>
          </w:p>
          <w:p w14:paraId="50052D88" w14:textId="77777777" w:rsidR="00E70782" w:rsidRDefault="00AC7972">
            <w:pPr>
              <w:pStyle w:val="TableParagraph"/>
              <w:numPr>
                <w:ilvl w:val="0"/>
                <w:numId w:val="14"/>
              </w:numPr>
              <w:tabs>
                <w:tab w:val="left" w:pos="829"/>
                <w:tab w:val="left" w:pos="830"/>
              </w:tabs>
              <w:spacing w:before="9" w:line="264" w:lineRule="exact"/>
              <w:ind w:right="818" w:hanging="360"/>
            </w:pPr>
            <w:r>
              <w:t>Enhance current CPD opportunities</w:t>
            </w:r>
            <w:r>
              <w:rPr>
                <w:spacing w:val="-16"/>
              </w:rPr>
              <w:t xml:space="preserve"> </w:t>
            </w:r>
            <w:r>
              <w:t>to support closure of gaps in</w:t>
            </w:r>
            <w:r>
              <w:rPr>
                <w:spacing w:val="-13"/>
              </w:rPr>
              <w:t xml:space="preserve"> </w:t>
            </w:r>
            <w:r>
              <w:t>outcomes</w:t>
            </w:r>
          </w:p>
        </w:tc>
        <w:tc>
          <w:tcPr>
            <w:tcW w:w="2271" w:type="dxa"/>
          </w:tcPr>
          <w:p w14:paraId="50052D89" w14:textId="77777777" w:rsidR="00E70782" w:rsidRDefault="00E70782">
            <w:pPr>
              <w:pStyle w:val="TableParagraph"/>
              <w:rPr>
                <w:rFonts w:ascii="Times New Roman"/>
              </w:rPr>
            </w:pPr>
          </w:p>
        </w:tc>
        <w:tc>
          <w:tcPr>
            <w:tcW w:w="4393" w:type="dxa"/>
          </w:tcPr>
          <w:p w14:paraId="50052D8A" w14:textId="77777777" w:rsidR="00E70782" w:rsidRDefault="00E70782">
            <w:pPr>
              <w:pStyle w:val="TableParagraph"/>
              <w:rPr>
                <w:rFonts w:ascii="Times New Roman"/>
              </w:rPr>
            </w:pPr>
          </w:p>
        </w:tc>
        <w:tc>
          <w:tcPr>
            <w:tcW w:w="1734" w:type="dxa"/>
          </w:tcPr>
          <w:p w14:paraId="50052D8B" w14:textId="77777777" w:rsidR="00E70782" w:rsidRDefault="00E70782">
            <w:pPr>
              <w:pStyle w:val="TableParagraph"/>
              <w:rPr>
                <w:rFonts w:ascii="Times New Roman"/>
              </w:rPr>
            </w:pPr>
          </w:p>
        </w:tc>
      </w:tr>
      <w:tr w:rsidR="00E70782" w14:paraId="50052D93" w14:textId="77777777">
        <w:trPr>
          <w:trHeight w:val="1357"/>
        </w:trPr>
        <w:tc>
          <w:tcPr>
            <w:tcW w:w="730" w:type="dxa"/>
          </w:tcPr>
          <w:p w14:paraId="50052D8D" w14:textId="77777777" w:rsidR="00E70782" w:rsidRDefault="00AC7972">
            <w:pPr>
              <w:pStyle w:val="TableParagraph"/>
              <w:spacing w:line="265" w:lineRule="exact"/>
              <w:ind w:right="92"/>
              <w:jc w:val="right"/>
            </w:pPr>
            <w:r>
              <w:t>1.5</w:t>
            </w:r>
          </w:p>
        </w:tc>
        <w:tc>
          <w:tcPr>
            <w:tcW w:w="5050" w:type="dxa"/>
          </w:tcPr>
          <w:p w14:paraId="50052D8E" w14:textId="77777777" w:rsidR="00E70782" w:rsidRDefault="00AC7972">
            <w:pPr>
              <w:pStyle w:val="TableParagraph"/>
              <w:spacing w:line="265" w:lineRule="exact"/>
              <w:ind w:left="109"/>
            </w:pPr>
            <w:r>
              <w:t>Tracking destination of our students:</w:t>
            </w:r>
          </w:p>
          <w:p w14:paraId="50052D8F" w14:textId="77777777" w:rsidR="00E70782" w:rsidRDefault="00AC7972">
            <w:pPr>
              <w:pStyle w:val="TableParagraph"/>
              <w:numPr>
                <w:ilvl w:val="0"/>
                <w:numId w:val="13"/>
              </w:numPr>
              <w:tabs>
                <w:tab w:val="left" w:pos="829"/>
                <w:tab w:val="left" w:pos="830"/>
              </w:tabs>
              <w:spacing w:before="9" w:line="268" w:lineRule="exact"/>
              <w:ind w:right="432" w:hanging="360"/>
            </w:pPr>
            <w:r>
              <w:t>Undertake a comprehensive analysis of destination data, including equality monitoring, to inform curriculum planning and actions to raise</w:t>
            </w:r>
            <w:r>
              <w:rPr>
                <w:spacing w:val="-8"/>
              </w:rPr>
              <w:t xml:space="preserve"> </w:t>
            </w:r>
            <w:r>
              <w:t>aspirations</w:t>
            </w:r>
          </w:p>
        </w:tc>
        <w:tc>
          <w:tcPr>
            <w:tcW w:w="2271" w:type="dxa"/>
          </w:tcPr>
          <w:p w14:paraId="50052D90" w14:textId="77777777" w:rsidR="00E70782" w:rsidRDefault="00AC7972">
            <w:pPr>
              <w:pStyle w:val="TableParagraph"/>
              <w:ind w:left="109" w:right="280"/>
              <w:jc w:val="both"/>
            </w:pPr>
            <w:r>
              <w:t>Director of Teaching, Learning and Quality Improvement</w:t>
            </w:r>
          </w:p>
        </w:tc>
        <w:tc>
          <w:tcPr>
            <w:tcW w:w="4393" w:type="dxa"/>
          </w:tcPr>
          <w:p w14:paraId="50052D91" w14:textId="77777777" w:rsidR="00E70782" w:rsidRDefault="00AC7972">
            <w:pPr>
              <w:pStyle w:val="TableParagraph"/>
              <w:ind w:left="103" w:right="362"/>
            </w:pPr>
            <w:r>
              <w:t>There are improved outcomes for students with no disparities between groups</w:t>
            </w:r>
          </w:p>
        </w:tc>
        <w:tc>
          <w:tcPr>
            <w:tcW w:w="1734" w:type="dxa"/>
          </w:tcPr>
          <w:p w14:paraId="50052D92" w14:textId="77777777" w:rsidR="00E70782" w:rsidRDefault="00AC7972">
            <w:pPr>
              <w:pStyle w:val="TableParagraph"/>
              <w:ind w:left="107"/>
            </w:pPr>
            <w:r>
              <w:t>Jan 2021 and ongoing</w:t>
            </w:r>
          </w:p>
        </w:tc>
      </w:tr>
      <w:tr w:rsidR="00E70782" w14:paraId="50052D9A" w14:textId="77777777">
        <w:trPr>
          <w:trHeight w:val="1607"/>
        </w:trPr>
        <w:tc>
          <w:tcPr>
            <w:tcW w:w="730" w:type="dxa"/>
          </w:tcPr>
          <w:p w14:paraId="50052D94" w14:textId="77777777" w:rsidR="00E70782" w:rsidRDefault="00AC7972">
            <w:pPr>
              <w:pStyle w:val="TableParagraph"/>
              <w:spacing w:line="265" w:lineRule="exact"/>
              <w:ind w:right="92"/>
              <w:jc w:val="right"/>
            </w:pPr>
            <w:r>
              <w:t>1.6</w:t>
            </w:r>
          </w:p>
        </w:tc>
        <w:tc>
          <w:tcPr>
            <w:tcW w:w="5050" w:type="dxa"/>
          </w:tcPr>
          <w:p w14:paraId="50052D95" w14:textId="77777777" w:rsidR="00E70782" w:rsidRDefault="00AC7972">
            <w:pPr>
              <w:pStyle w:val="TableParagraph"/>
              <w:ind w:left="109" w:right="111"/>
              <w:rPr>
                <w:i/>
              </w:rPr>
            </w:pPr>
            <w:r>
              <w:t>Reviewing Inclusive Support and implementing strategies for support for tutors (including awareness raising of different disabilities) working with students with disabilities/difficulties especially for those on evening courses and for 19+ students. (</w:t>
            </w:r>
            <w:r>
              <w:rPr>
                <w:i/>
              </w:rPr>
              <w:t>Link to Quality</w:t>
            </w:r>
          </w:p>
          <w:p w14:paraId="50052D96" w14:textId="77777777" w:rsidR="00E70782" w:rsidRDefault="00AC7972">
            <w:pPr>
              <w:pStyle w:val="TableParagraph"/>
              <w:spacing w:line="248" w:lineRule="exact"/>
              <w:ind w:left="109"/>
              <w:rPr>
                <w:i/>
              </w:rPr>
            </w:pPr>
            <w:r>
              <w:rPr>
                <w:i/>
              </w:rPr>
              <w:t>Improvement Plan)</w:t>
            </w:r>
          </w:p>
        </w:tc>
        <w:tc>
          <w:tcPr>
            <w:tcW w:w="2271" w:type="dxa"/>
          </w:tcPr>
          <w:p w14:paraId="50052D97" w14:textId="77777777" w:rsidR="00E70782" w:rsidRDefault="00AC7972">
            <w:pPr>
              <w:pStyle w:val="TableParagraph"/>
              <w:spacing w:line="265" w:lineRule="exact"/>
              <w:ind w:left="109"/>
            </w:pPr>
            <w:r>
              <w:t>Vice Principals</w:t>
            </w:r>
          </w:p>
        </w:tc>
        <w:tc>
          <w:tcPr>
            <w:tcW w:w="4393" w:type="dxa"/>
          </w:tcPr>
          <w:p w14:paraId="50052D98" w14:textId="77777777" w:rsidR="00E70782" w:rsidRDefault="00AC7972">
            <w:pPr>
              <w:pStyle w:val="TableParagraph"/>
              <w:ind w:left="103" w:right="94"/>
              <w:jc w:val="both"/>
            </w:pPr>
            <w:r>
              <w:t>All students who receive Inclusive Support are supported, make progress and achieve/exceed their target grades</w:t>
            </w:r>
          </w:p>
        </w:tc>
        <w:tc>
          <w:tcPr>
            <w:tcW w:w="1734" w:type="dxa"/>
          </w:tcPr>
          <w:p w14:paraId="50052D99" w14:textId="77777777" w:rsidR="00E70782" w:rsidRDefault="00AC7972">
            <w:pPr>
              <w:pStyle w:val="TableParagraph"/>
              <w:spacing w:line="265" w:lineRule="exact"/>
              <w:ind w:left="107"/>
            </w:pPr>
            <w:r>
              <w:t>July 2022</w:t>
            </w:r>
          </w:p>
        </w:tc>
      </w:tr>
      <w:tr w:rsidR="00E70782" w14:paraId="50052DAB" w14:textId="77777777">
        <w:trPr>
          <w:trHeight w:val="3518"/>
        </w:trPr>
        <w:tc>
          <w:tcPr>
            <w:tcW w:w="730" w:type="dxa"/>
          </w:tcPr>
          <w:p w14:paraId="50052D9B" w14:textId="77777777" w:rsidR="00E70782" w:rsidRDefault="00AC7972">
            <w:pPr>
              <w:pStyle w:val="TableParagraph"/>
              <w:spacing w:line="265" w:lineRule="exact"/>
              <w:ind w:right="92"/>
              <w:jc w:val="right"/>
            </w:pPr>
            <w:r>
              <w:t>1.7</w:t>
            </w:r>
          </w:p>
        </w:tc>
        <w:tc>
          <w:tcPr>
            <w:tcW w:w="5050" w:type="dxa"/>
          </w:tcPr>
          <w:p w14:paraId="50052D9C" w14:textId="77777777" w:rsidR="00E70782" w:rsidRDefault="00AC7972">
            <w:pPr>
              <w:pStyle w:val="TableParagraph"/>
              <w:ind w:left="109" w:right="143"/>
              <w:jc w:val="both"/>
            </w:pPr>
            <w:r>
              <w:t>Taking positive action to engage and ensure inclusion and good outcomes for our students with High Needs and EHCPs (</w:t>
            </w:r>
            <w:r>
              <w:rPr>
                <w:i/>
              </w:rPr>
              <w:t>Link to Quality Improvement Plan)</w:t>
            </w:r>
            <w:r>
              <w:t>:</w:t>
            </w:r>
          </w:p>
          <w:p w14:paraId="50052D9D" w14:textId="77777777" w:rsidR="00E70782" w:rsidRDefault="00AC7972">
            <w:pPr>
              <w:pStyle w:val="TableParagraph"/>
              <w:numPr>
                <w:ilvl w:val="0"/>
                <w:numId w:val="12"/>
              </w:numPr>
              <w:tabs>
                <w:tab w:val="left" w:pos="829"/>
                <w:tab w:val="left" w:pos="830"/>
              </w:tabs>
              <w:ind w:right="112"/>
            </w:pPr>
            <w:r>
              <w:t>Undertake a curriculum review of the</w:t>
            </w:r>
            <w:r>
              <w:rPr>
                <w:spacing w:val="-18"/>
              </w:rPr>
              <w:t xml:space="preserve"> </w:t>
            </w:r>
            <w:r>
              <w:t>support provided for students with High Needs and EHCPs studying vocational and academic programmes across the college, implementing and monitoring relevant actions</w:t>
            </w:r>
          </w:p>
          <w:p w14:paraId="50052D9E" w14:textId="77777777" w:rsidR="00E70782" w:rsidRDefault="00AC7972">
            <w:pPr>
              <w:pStyle w:val="TableParagraph"/>
              <w:numPr>
                <w:ilvl w:val="0"/>
                <w:numId w:val="12"/>
              </w:numPr>
              <w:tabs>
                <w:tab w:val="left" w:pos="830"/>
              </w:tabs>
              <w:spacing w:before="6" w:line="268" w:lineRule="exact"/>
              <w:ind w:right="175" w:hanging="360"/>
              <w:jc w:val="both"/>
            </w:pPr>
            <w:r>
              <w:t>Work with external specialists to identify</w:t>
            </w:r>
            <w:r>
              <w:rPr>
                <w:spacing w:val="-18"/>
              </w:rPr>
              <w:t xml:space="preserve"> </w:t>
            </w:r>
            <w:r>
              <w:t>and implement strategies to improve the student experience of those classed as High Needs or have</w:t>
            </w:r>
            <w:r>
              <w:rPr>
                <w:spacing w:val="-2"/>
              </w:rPr>
              <w:t xml:space="preserve"> </w:t>
            </w:r>
            <w:r>
              <w:t>EHCPs</w:t>
            </w:r>
          </w:p>
        </w:tc>
        <w:tc>
          <w:tcPr>
            <w:tcW w:w="2271" w:type="dxa"/>
          </w:tcPr>
          <w:p w14:paraId="50052D9F" w14:textId="77777777" w:rsidR="00E70782" w:rsidRDefault="00AC7972">
            <w:pPr>
              <w:pStyle w:val="TableParagraph"/>
              <w:spacing w:line="265" w:lineRule="exact"/>
              <w:ind w:left="109"/>
            </w:pPr>
            <w:r>
              <w:t>Vice Principals</w:t>
            </w:r>
          </w:p>
        </w:tc>
        <w:tc>
          <w:tcPr>
            <w:tcW w:w="4393" w:type="dxa"/>
          </w:tcPr>
          <w:p w14:paraId="50052DA0" w14:textId="77777777" w:rsidR="00E70782" w:rsidRDefault="00AC7972">
            <w:pPr>
              <w:pStyle w:val="TableParagraph"/>
              <w:ind w:left="103" w:right="143"/>
            </w:pPr>
            <w:r>
              <w:t>High Needs and EHCP students make progress and achieve/exceed their target grades</w:t>
            </w:r>
          </w:p>
        </w:tc>
        <w:tc>
          <w:tcPr>
            <w:tcW w:w="1734" w:type="dxa"/>
          </w:tcPr>
          <w:p w14:paraId="50052DA1" w14:textId="77777777" w:rsidR="00E70782" w:rsidRDefault="00AC7972">
            <w:pPr>
              <w:pStyle w:val="TableParagraph"/>
              <w:spacing w:line="265" w:lineRule="exact"/>
              <w:ind w:left="107"/>
            </w:pPr>
            <w:r>
              <w:t>Nov</w:t>
            </w:r>
            <w:r>
              <w:rPr>
                <w:spacing w:val="-8"/>
              </w:rPr>
              <w:t xml:space="preserve"> </w:t>
            </w:r>
            <w:r>
              <w:t>2021</w:t>
            </w:r>
          </w:p>
          <w:p w14:paraId="50052DA2" w14:textId="77777777" w:rsidR="00E70782" w:rsidRDefault="00E70782">
            <w:pPr>
              <w:pStyle w:val="TableParagraph"/>
              <w:rPr>
                <w:b/>
              </w:rPr>
            </w:pPr>
          </w:p>
          <w:p w14:paraId="50052DA3" w14:textId="77777777" w:rsidR="00E70782" w:rsidRDefault="00E70782">
            <w:pPr>
              <w:pStyle w:val="TableParagraph"/>
              <w:rPr>
                <w:b/>
              </w:rPr>
            </w:pPr>
          </w:p>
          <w:p w14:paraId="50052DA4" w14:textId="77777777" w:rsidR="00E70782" w:rsidRDefault="00AC7972">
            <w:pPr>
              <w:pStyle w:val="TableParagraph"/>
              <w:ind w:left="107"/>
            </w:pPr>
            <w:r>
              <w:t>July</w:t>
            </w:r>
            <w:r>
              <w:rPr>
                <w:spacing w:val="-5"/>
              </w:rPr>
              <w:t xml:space="preserve"> </w:t>
            </w:r>
            <w:r>
              <w:t>2020</w:t>
            </w:r>
          </w:p>
          <w:p w14:paraId="50052DA5" w14:textId="77777777" w:rsidR="00E70782" w:rsidRDefault="00E70782">
            <w:pPr>
              <w:pStyle w:val="TableParagraph"/>
              <w:rPr>
                <w:b/>
              </w:rPr>
            </w:pPr>
          </w:p>
          <w:p w14:paraId="50052DA6" w14:textId="77777777" w:rsidR="00E70782" w:rsidRDefault="00E70782">
            <w:pPr>
              <w:pStyle w:val="TableParagraph"/>
              <w:rPr>
                <w:b/>
              </w:rPr>
            </w:pPr>
          </w:p>
          <w:p w14:paraId="50052DA7" w14:textId="77777777" w:rsidR="00E70782" w:rsidRDefault="00E70782">
            <w:pPr>
              <w:pStyle w:val="TableParagraph"/>
              <w:rPr>
                <w:b/>
              </w:rPr>
            </w:pPr>
          </w:p>
          <w:p w14:paraId="50052DA8" w14:textId="77777777" w:rsidR="00E70782" w:rsidRDefault="00E70782">
            <w:pPr>
              <w:pStyle w:val="TableParagraph"/>
              <w:rPr>
                <w:b/>
              </w:rPr>
            </w:pPr>
          </w:p>
          <w:p w14:paraId="50052DA9" w14:textId="77777777" w:rsidR="00E70782" w:rsidRDefault="00E70782">
            <w:pPr>
              <w:pStyle w:val="TableParagraph"/>
              <w:spacing w:before="1"/>
              <w:rPr>
                <w:b/>
              </w:rPr>
            </w:pPr>
          </w:p>
          <w:p w14:paraId="50052DAA" w14:textId="77777777" w:rsidR="00E70782" w:rsidRDefault="00AC7972">
            <w:pPr>
              <w:pStyle w:val="TableParagraph"/>
              <w:ind w:left="107"/>
            </w:pPr>
            <w:r>
              <w:t>July</w:t>
            </w:r>
            <w:r>
              <w:rPr>
                <w:spacing w:val="-5"/>
              </w:rPr>
              <w:t xml:space="preserve"> </w:t>
            </w:r>
            <w:r>
              <w:t>2021</w:t>
            </w:r>
          </w:p>
        </w:tc>
      </w:tr>
    </w:tbl>
    <w:p w14:paraId="50052DAC" w14:textId="77777777" w:rsidR="00E70782" w:rsidRDefault="00E70782">
      <w:pPr>
        <w:sectPr w:rsidR="00E70782">
          <w:pgSz w:w="16840" w:h="11910" w:orient="landscape"/>
          <w:pgMar w:top="980" w:right="1220" w:bottom="1120" w:left="1220" w:header="0" w:footer="922" w:gutter="0"/>
          <w:cols w:space="720"/>
        </w:sectPr>
      </w:pPr>
    </w:p>
    <w:tbl>
      <w:tblPr>
        <w:tblW w:w="0" w:type="auto"/>
        <w:tblInd w:w="114" w:type="dxa"/>
        <w:tblBorders>
          <w:top w:val="single" w:sz="4" w:space="0" w:color="938953"/>
          <w:left w:val="single" w:sz="4" w:space="0" w:color="938953"/>
          <w:bottom w:val="single" w:sz="4" w:space="0" w:color="938953"/>
          <w:right w:val="single" w:sz="4" w:space="0" w:color="938953"/>
          <w:insideH w:val="single" w:sz="4" w:space="0" w:color="938953"/>
          <w:insideV w:val="single" w:sz="4" w:space="0" w:color="938953"/>
        </w:tblBorders>
        <w:tblLayout w:type="fixed"/>
        <w:tblCellMar>
          <w:left w:w="0" w:type="dxa"/>
          <w:right w:w="0" w:type="dxa"/>
        </w:tblCellMar>
        <w:tblLook w:val="01E0" w:firstRow="1" w:lastRow="1" w:firstColumn="1" w:lastColumn="1" w:noHBand="0" w:noVBand="0"/>
      </w:tblPr>
      <w:tblGrid>
        <w:gridCol w:w="730"/>
        <w:gridCol w:w="5050"/>
        <w:gridCol w:w="2271"/>
        <w:gridCol w:w="4393"/>
        <w:gridCol w:w="1734"/>
      </w:tblGrid>
      <w:tr w:rsidR="00E70782" w14:paraId="50052DB3" w14:textId="77777777">
        <w:trPr>
          <w:trHeight w:val="537"/>
        </w:trPr>
        <w:tc>
          <w:tcPr>
            <w:tcW w:w="730" w:type="dxa"/>
            <w:shd w:val="clear" w:color="auto" w:fill="EDEBE0"/>
          </w:tcPr>
          <w:p w14:paraId="50052DAD" w14:textId="77777777" w:rsidR="00E70782" w:rsidRDefault="00E70782">
            <w:pPr>
              <w:pStyle w:val="TableParagraph"/>
              <w:rPr>
                <w:rFonts w:ascii="Times New Roman"/>
              </w:rPr>
            </w:pPr>
          </w:p>
        </w:tc>
        <w:tc>
          <w:tcPr>
            <w:tcW w:w="5050" w:type="dxa"/>
            <w:shd w:val="clear" w:color="auto" w:fill="EDEBE0"/>
          </w:tcPr>
          <w:p w14:paraId="50052DAE" w14:textId="77777777" w:rsidR="00E70782" w:rsidRDefault="00AC7972">
            <w:pPr>
              <w:pStyle w:val="TableParagraph"/>
              <w:spacing w:line="265" w:lineRule="exact"/>
              <w:ind w:left="109"/>
              <w:rPr>
                <w:b/>
              </w:rPr>
            </w:pPr>
            <w:r>
              <w:rPr>
                <w:b/>
              </w:rPr>
              <w:t>We will do this by</w:t>
            </w:r>
          </w:p>
        </w:tc>
        <w:tc>
          <w:tcPr>
            <w:tcW w:w="2271" w:type="dxa"/>
            <w:shd w:val="clear" w:color="auto" w:fill="EDEBE0"/>
          </w:tcPr>
          <w:p w14:paraId="50052DAF" w14:textId="77777777" w:rsidR="00E70782" w:rsidRDefault="00AC7972">
            <w:pPr>
              <w:pStyle w:val="TableParagraph"/>
              <w:spacing w:line="265" w:lineRule="exact"/>
              <w:ind w:left="109"/>
              <w:rPr>
                <w:b/>
              </w:rPr>
            </w:pPr>
            <w:r>
              <w:rPr>
                <w:b/>
              </w:rPr>
              <w:t>Who will lead this</w:t>
            </w:r>
          </w:p>
        </w:tc>
        <w:tc>
          <w:tcPr>
            <w:tcW w:w="4393" w:type="dxa"/>
            <w:shd w:val="clear" w:color="auto" w:fill="EDEBE0"/>
          </w:tcPr>
          <w:p w14:paraId="50052DB0" w14:textId="77777777" w:rsidR="00E70782" w:rsidRDefault="00AC7972">
            <w:pPr>
              <w:pStyle w:val="TableParagraph"/>
              <w:spacing w:line="265" w:lineRule="exact"/>
              <w:ind w:left="103"/>
              <w:rPr>
                <w:b/>
              </w:rPr>
            </w:pPr>
            <w:r>
              <w:rPr>
                <w:b/>
              </w:rPr>
              <w:t>We know we have done this when</w:t>
            </w:r>
          </w:p>
        </w:tc>
        <w:tc>
          <w:tcPr>
            <w:tcW w:w="1734" w:type="dxa"/>
            <w:shd w:val="clear" w:color="auto" w:fill="EDEBE0"/>
          </w:tcPr>
          <w:p w14:paraId="50052DB1" w14:textId="77777777" w:rsidR="00E70782" w:rsidRDefault="00AC7972">
            <w:pPr>
              <w:pStyle w:val="TableParagraph"/>
              <w:spacing w:line="265" w:lineRule="exact"/>
              <w:ind w:left="107"/>
              <w:rPr>
                <w:b/>
              </w:rPr>
            </w:pPr>
            <w:r>
              <w:rPr>
                <w:b/>
              </w:rPr>
              <w:t>We will have</w:t>
            </w:r>
          </w:p>
          <w:p w14:paraId="50052DB2" w14:textId="77777777" w:rsidR="00E70782" w:rsidRDefault="00AC7972">
            <w:pPr>
              <w:pStyle w:val="TableParagraph"/>
              <w:spacing w:line="252" w:lineRule="exact"/>
              <w:ind w:left="107"/>
              <w:rPr>
                <w:b/>
              </w:rPr>
            </w:pPr>
            <w:r>
              <w:rPr>
                <w:b/>
              </w:rPr>
              <w:t>achieved this by</w:t>
            </w:r>
          </w:p>
        </w:tc>
      </w:tr>
      <w:tr w:rsidR="00E70782" w14:paraId="50052DC0" w14:textId="77777777">
        <w:trPr>
          <w:trHeight w:val="817"/>
        </w:trPr>
        <w:tc>
          <w:tcPr>
            <w:tcW w:w="730" w:type="dxa"/>
            <w:tcBorders>
              <w:bottom w:val="nil"/>
            </w:tcBorders>
          </w:tcPr>
          <w:p w14:paraId="50052DB4" w14:textId="77777777" w:rsidR="00E70782" w:rsidRDefault="00AC7972">
            <w:pPr>
              <w:pStyle w:val="TableParagraph"/>
              <w:spacing w:line="265" w:lineRule="exact"/>
              <w:ind w:left="345"/>
            </w:pPr>
            <w:r>
              <w:t>1.8</w:t>
            </w:r>
          </w:p>
        </w:tc>
        <w:tc>
          <w:tcPr>
            <w:tcW w:w="5050" w:type="dxa"/>
            <w:vMerge w:val="restart"/>
          </w:tcPr>
          <w:p w14:paraId="50052DB5" w14:textId="77777777" w:rsidR="00E70782" w:rsidRDefault="00AC7972">
            <w:pPr>
              <w:pStyle w:val="TableParagraph"/>
              <w:ind w:left="109" w:right="380"/>
            </w:pPr>
            <w:r>
              <w:t>Improving the experience of our learners who may not feel entirely included in the college including those who have English as a Foreign Language, HE students, apprentices and part time adult learners</w:t>
            </w:r>
          </w:p>
          <w:p w14:paraId="50052DB6" w14:textId="77777777" w:rsidR="00E70782" w:rsidRDefault="00AC7972">
            <w:pPr>
              <w:pStyle w:val="TableParagraph"/>
              <w:numPr>
                <w:ilvl w:val="0"/>
                <w:numId w:val="11"/>
              </w:numPr>
              <w:tabs>
                <w:tab w:val="left" w:pos="829"/>
                <w:tab w:val="left" w:pos="830"/>
              </w:tabs>
              <w:ind w:right="150" w:hanging="360"/>
            </w:pPr>
            <w:r>
              <w:t>Undertake a review of the ESOL/EFL student journey from interest, application,</w:t>
            </w:r>
            <w:r>
              <w:rPr>
                <w:spacing w:val="-20"/>
              </w:rPr>
              <w:t xml:space="preserve"> </w:t>
            </w:r>
            <w:r>
              <w:t>enrolment and engagement in college wide activities implementing and monitoring relevant actions</w:t>
            </w:r>
          </w:p>
          <w:p w14:paraId="50052DB7" w14:textId="77777777" w:rsidR="00E70782" w:rsidRDefault="00E70782">
            <w:pPr>
              <w:pStyle w:val="TableParagraph"/>
              <w:spacing w:before="1"/>
              <w:rPr>
                <w:b/>
              </w:rPr>
            </w:pPr>
          </w:p>
          <w:p w14:paraId="50052DB8" w14:textId="77777777" w:rsidR="00E70782" w:rsidRDefault="00AC7972">
            <w:pPr>
              <w:pStyle w:val="TableParagraph"/>
              <w:numPr>
                <w:ilvl w:val="0"/>
                <w:numId w:val="11"/>
              </w:numPr>
              <w:tabs>
                <w:tab w:val="left" w:pos="829"/>
                <w:tab w:val="left" w:pos="830"/>
              </w:tabs>
              <w:spacing w:line="237" w:lineRule="auto"/>
              <w:ind w:right="625"/>
              <w:rPr>
                <w:i/>
              </w:rPr>
            </w:pPr>
            <w:r>
              <w:t xml:space="preserve">Incorporate activities in HE strategy to improve a sense of belonging </w:t>
            </w:r>
            <w:r>
              <w:rPr>
                <w:i/>
              </w:rPr>
              <w:t>(link to HE strategy)</w:t>
            </w:r>
          </w:p>
          <w:p w14:paraId="50052DB9" w14:textId="77777777" w:rsidR="00E70782" w:rsidRDefault="00E70782">
            <w:pPr>
              <w:pStyle w:val="TableParagraph"/>
              <w:spacing w:before="7"/>
              <w:rPr>
                <w:b/>
              </w:rPr>
            </w:pPr>
          </w:p>
          <w:p w14:paraId="50052DBA" w14:textId="77777777" w:rsidR="00E70782" w:rsidRDefault="00AC7972">
            <w:pPr>
              <w:pStyle w:val="TableParagraph"/>
              <w:numPr>
                <w:ilvl w:val="0"/>
                <w:numId w:val="11"/>
              </w:numPr>
              <w:tabs>
                <w:tab w:val="left" w:pos="830"/>
                <w:tab w:val="left" w:pos="831"/>
              </w:tabs>
              <w:spacing w:line="237" w:lineRule="auto"/>
              <w:ind w:left="830" w:right="114"/>
            </w:pPr>
            <w:r>
              <w:t>Undertake a review of apprentice experience, implementing and monitoring relevant actions</w:t>
            </w:r>
          </w:p>
          <w:p w14:paraId="50052DBB" w14:textId="77777777" w:rsidR="00E70782" w:rsidRDefault="00E70782">
            <w:pPr>
              <w:pStyle w:val="TableParagraph"/>
              <w:rPr>
                <w:b/>
                <w:sz w:val="23"/>
              </w:rPr>
            </w:pPr>
          </w:p>
          <w:p w14:paraId="50052DBC" w14:textId="77777777" w:rsidR="00E70782" w:rsidRDefault="00AC7972">
            <w:pPr>
              <w:pStyle w:val="TableParagraph"/>
              <w:numPr>
                <w:ilvl w:val="0"/>
                <w:numId w:val="11"/>
              </w:numPr>
              <w:tabs>
                <w:tab w:val="left" w:pos="829"/>
                <w:tab w:val="left" w:pos="830"/>
              </w:tabs>
              <w:spacing w:line="268" w:lineRule="exact"/>
              <w:ind w:right="573" w:hanging="360"/>
            </w:pPr>
            <w:r>
              <w:t>Engage part time adult learner for consultation on college experience, implementing and monitoring suggested actions for</w:t>
            </w:r>
            <w:r>
              <w:rPr>
                <w:spacing w:val="-5"/>
              </w:rPr>
              <w:t xml:space="preserve"> </w:t>
            </w:r>
            <w:r>
              <w:t>improvement</w:t>
            </w:r>
          </w:p>
        </w:tc>
        <w:tc>
          <w:tcPr>
            <w:tcW w:w="2271" w:type="dxa"/>
            <w:tcBorders>
              <w:bottom w:val="nil"/>
            </w:tcBorders>
          </w:tcPr>
          <w:p w14:paraId="50052DBD" w14:textId="77777777" w:rsidR="00E70782" w:rsidRDefault="00AC7972">
            <w:pPr>
              <w:pStyle w:val="TableParagraph"/>
              <w:spacing w:line="265" w:lineRule="exact"/>
              <w:ind w:left="109"/>
            </w:pPr>
            <w:r>
              <w:t>Vice Principals</w:t>
            </w:r>
          </w:p>
        </w:tc>
        <w:tc>
          <w:tcPr>
            <w:tcW w:w="4393" w:type="dxa"/>
            <w:tcBorders>
              <w:bottom w:val="nil"/>
            </w:tcBorders>
          </w:tcPr>
          <w:p w14:paraId="50052DBE" w14:textId="77777777" w:rsidR="00E70782" w:rsidRDefault="00AC7972">
            <w:pPr>
              <w:pStyle w:val="TableParagraph"/>
              <w:ind w:left="103" w:right="137"/>
            </w:pPr>
            <w:r>
              <w:t>Improved inclusion and sense of belonging for these students</w:t>
            </w:r>
          </w:p>
        </w:tc>
        <w:tc>
          <w:tcPr>
            <w:tcW w:w="1734" w:type="dxa"/>
            <w:tcBorders>
              <w:bottom w:val="nil"/>
            </w:tcBorders>
          </w:tcPr>
          <w:p w14:paraId="50052DBF" w14:textId="77777777" w:rsidR="00E70782" w:rsidRDefault="00AC7972">
            <w:pPr>
              <w:pStyle w:val="TableParagraph"/>
              <w:spacing w:line="265" w:lineRule="exact"/>
              <w:ind w:left="107"/>
            </w:pPr>
            <w:r>
              <w:t>June 2023</w:t>
            </w:r>
          </w:p>
        </w:tc>
      </w:tr>
      <w:tr w:rsidR="00E70782" w14:paraId="50052DC8" w14:textId="77777777">
        <w:trPr>
          <w:trHeight w:val="1465"/>
        </w:trPr>
        <w:tc>
          <w:tcPr>
            <w:tcW w:w="730" w:type="dxa"/>
            <w:tcBorders>
              <w:top w:val="nil"/>
              <w:bottom w:val="nil"/>
            </w:tcBorders>
          </w:tcPr>
          <w:p w14:paraId="50052DC1" w14:textId="77777777" w:rsidR="00E70782" w:rsidRDefault="00E70782">
            <w:pPr>
              <w:pStyle w:val="TableParagraph"/>
              <w:rPr>
                <w:rFonts w:ascii="Times New Roman"/>
              </w:rPr>
            </w:pPr>
          </w:p>
        </w:tc>
        <w:tc>
          <w:tcPr>
            <w:tcW w:w="5050" w:type="dxa"/>
            <w:vMerge/>
            <w:tcBorders>
              <w:top w:val="nil"/>
            </w:tcBorders>
          </w:tcPr>
          <w:p w14:paraId="50052DC2" w14:textId="77777777" w:rsidR="00E70782" w:rsidRDefault="00E70782">
            <w:pPr>
              <w:rPr>
                <w:sz w:val="2"/>
                <w:szCs w:val="2"/>
              </w:rPr>
            </w:pPr>
          </w:p>
        </w:tc>
        <w:tc>
          <w:tcPr>
            <w:tcW w:w="2271" w:type="dxa"/>
            <w:tcBorders>
              <w:top w:val="nil"/>
              <w:bottom w:val="nil"/>
            </w:tcBorders>
          </w:tcPr>
          <w:p w14:paraId="50052DC3" w14:textId="77777777" w:rsidR="00E70782" w:rsidRDefault="00E70782">
            <w:pPr>
              <w:pStyle w:val="TableParagraph"/>
              <w:rPr>
                <w:rFonts w:ascii="Times New Roman"/>
              </w:rPr>
            </w:pPr>
          </w:p>
        </w:tc>
        <w:tc>
          <w:tcPr>
            <w:tcW w:w="4393" w:type="dxa"/>
            <w:tcBorders>
              <w:top w:val="nil"/>
              <w:bottom w:val="nil"/>
            </w:tcBorders>
          </w:tcPr>
          <w:p w14:paraId="50052DC4" w14:textId="77777777" w:rsidR="00E70782" w:rsidRDefault="00E70782">
            <w:pPr>
              <w:pStyle w:val="TableParagraph"/>
              <w:spacing w:before="11"/>
              <w:rPr>
                <w:b/>
                <w:sz w:val="19"/>
              </w:rPr>
            </w:pPr>
          </w:p>
          <w:p w14:paraId="50052DC5" w14:textId="77777777" w:rsidR="00E70782" w:rsidRDefault="00AC7972">
            <w:pPr>
              <w:pStyle w:val="TableParagraph"/>
              <w:spacing w:before="1"/>
              <w:ind w:left="103" w:right="216"/>
            </w:pPr>
            <w:r>
              <w:t>An accessible enrolment process and improved rates of satisfaction for ESOL /EFL learners</w:t>
            </w:r>
          </w:p>
        </w:tc>
        <w:tc>
          <w:tcPr>
            <w:tcW w:w="1734" w:type="dxa"/>
            <w:tcBorders>
              <w:top w:val="nil"/>
              <w:bottom w:val="nil"/>
            </w:tcBorders>
          </w:tcPr>
          <w:p w14:paraId="50052DC6" w14:textId="77777777" w:rsidR="00E70782" w:rsidRDefault="00E70782">
            <w:pPr>
              <w:pStyle w:val="TableParagraph"/>
              <w:spacing w:before="11"/>
              <w:rPr>
                <w:b/>
                <w:sz w:val="19"/>
              </w:rPr>
            </w:pPr>
          </w:p>
          <w:p w14:paraId="50052DC7" w14:textId="77777777" w:rsidR="00E70782" w:rsidRDefault="00AC7972">
            <w:pPr>
              <w:pStyle w:val="TableParagraph"/>
              <w:spacing w:before="1"/>
              <w:ind w:left="107"/>
            </w:pPr>
            <w:r>
              <w:t>May 2021</w:t>
            </w:r>
          </w:p>
        </w:tc>
      </w:tr>
      <w:tr w:rsidR="00E70782" w14:paraId="50052DD0" w14:textId="77777777">
        <w:trPr>
          <w:trHeight w:val="1331"/>
        </w:trPr>
        <w:tc>
          <w:tcPr>
            <w:tcW w:w="730" w:type="dxa"/>
            <w:tcBorders>
              <w:top w:val="nil"/>
              <w:bottom w:val="nil"/>
            </w:tcBorders>
          </w:tcPr>
          <w:p w14:paraId="50052DC9" w14:textId="77777777" w:rsidR="00E70782" w:rsidRDefault="00E70782">
            <w:pPr>
              <w:pStyle w:val="TableParagraph"/>
              <w:rPr>
                <w:rFonts w:ascii="Times New Roman"/>
              </w:rPr>
            </w:pPr>
          </w:p>
        </w:tc>
        <w:tc>
          <w:tcPr>
            <w:tcW w:w="5050" w:type="dxa"/>
            <w:vMerge/>
            <w:tcBorders>
              <w:top w:val="nil"/>
            </w:tcBorders>
          </w:tcPr>
          <w:p w14:paraId="50052DCA" w14:textId="77777777" w:rsidR="00E70782" w:rsidRDefault="00E70782">
            <w:pPr>
              <w:rPr>
                <w:sz w:val="2"/>
                <w:szCs w:val="2"/>
              </w:rPr>
            </w:pPr>
          </w:p>
        </w:tc>
        <w:tc>
          <w:tcPr>
            <w:tcW w:w="2271" w:type="dxa"/>
            <w:tcBorders>
              <w:top w:val="nil"/>
              <w:bottom w:val="nil"/>
            </w:tcBorders>
          </w:tcPr>
          <w:p w14:paraId="50052DCB" w14:textId="77777777" w:rsidR="00E70782" w:rsidRDefault="00E70782">
            <w:pPr>
              <w:pStyle w:val="TableParagraph"/>
              <w:rPr>
                <w:rFonts w:ascii="Times New Roman"/>
              </w:rPr>
            </w:pPr>
          </w:p>
        </w:tc>
        <w:tc>
          <w:tcPr>
            <w:tcW w:w="4393" w:type="dxa"/>
            <w:tcBorders>
              <w:top w:val="nil"/>
              <w:bottom w:val="nil"/>
            </w:tcBorders>
          </w:tcPr>
          <w:p w14:paraId="50052DCC" w14:textId="77777777" w:rsidR="00E70782" w:rsidRDefault="00E70782">
            <w:pPr>
              <w:pStyle w:val="TableParagraph"/>
              <w:spacing w:before="9"/>
              <w:rPr>
                <w:b/>
                <w:sz w:val="30"/>
              </w:rPr>
            </w:pPr>
          </w:p>
          <w:p w14:paraId="50052DCD" w14:textId="77777777" w:rsidR="00E70782" w:rsidRDefault="00AC7972">
            <w:pPr>
              <w:pStyle w:val="TableParagraph"/>
              <w:ind w:left="103" w:right="178"/>
              <w:jc w:val="both"/>
            </w:pPr>
            <w:r>
              <w:t>HE strategy implemented and improved rates of retention, achievement and satisfaction</w:t>
            </w:r>
            <w:r>
              <w:rPr>
                <w:spacing w:val="-23"/>
              </w:rPr>
              <w:t xml:space="preserve"> </w:t>
            </w:r>
            <w:r>
              <w:t>for HE</w:t>
            </w:r>
            <w:r>
              <w:rPr>
                <w:spacing w:val="-5"/>
              </w:rPr>
              <w:t xml:space="preserve"> </w:t>
            </w:r>
            <w:r>
              <w:t>students</w:t>
            </w:r>
          </w:p>
        </w:tc>
        <w:tc>
          <w:tcPr>
            <w:tcW w:w="1734" w:type="dxa"/>
            <w:tcBorders>
              <w:top w:val="nil"/>
              <w:bottom w:val="nil"/>
            </w:tcBorders>
          </w:tcPr>
          <w:p w14:paraId="50052DCE" w14:textId="77777777" w:rsidR="00E70782" w:rsidRDefault="00E70782">
            <w:pPr>
              <w:pStyle w:val="TableParagraph"/>
              <w:spacing w:before="9"/>
              <w:rPr>
                <w:b/>
                <w:sz w:val="30"/>
              </w:rPr>
            </w:pPr>
          </w:p>
          <w:p w14:paraId="50052DCF" w14:textId="77777777" w:rsidR="00E70782" w:rsidRDefault="00AC7972">
            <w:pPr>
              <w:pStyle w:val="TableParagraph"/>
              <w:ind w:left="107"/>
            </w:pPr>
            <w:r>
              <w:t>June 2022</w:t>
            </w:r>
          </w:p>
        </w:tc>
      </w:tr>
      <w:tr w:rsidR="00E70782" w14:paraId="50052DD6" w14:textId="77777777">
        <w:trPr>
          <w:trHeight w:val="930"/>
        </w:trPr>
        <w:tc>
          <w:tcPr>
            <w:tcW w:w="730" w:type="dxa"/>
            <w:tcBorders>
              <w:top w:val="nil"/>
              <w:bottom w:val="nil"/>
            </w:tcBorders>
          </w:tcPr>
          <w:p w14:paraId="50052DD1" w14:textId="77777777" w:rsidR="00E70782" w:rsidRDefault="00E70782">
            <w:pPr>
              <w:pStyle w:val="TableParagraph"/>
              <w:rPr>
                <w:rFonts w:ascii="Times New Roman"/>
              </w:rPr>
            </w:pPr>
          </w:p>
        </w:tc>
        <w:tc>
          <w:tcPr>
            <w:tcW w:w="5050" w:type="dxa"/>
            <w:vMerge/>
            <w:tcBorders>
              <w:top w:val="nil"/>
            </w:tcBorders>
          </w:tcPr>
          <w:p w14:paraId="50052DD2" w14:textId="77777777" w:rsidR="00E70782" w:rsidRDefault="00E70782">
            <w:pPr>
              <w:rPr>
                <w:sz w:val="2"/>
                <w:szCs w:val="2"/>
              </w:rPr>
            </w:pPr>
          </w:p>
        </w:tc>
        <w:tc>
          <w:tcPr>
            <w:tcW w:w="2271" w:type="dxa"/>
            <w:tcBorders>
              <w:top w:val="nil"/>
              <w:bottom w:val="nil"/>
            </w:tcBorders>
          </w:tcPr>
          <w:p w14:paraId="50052DD3" w14:textId="77777777" w:rsidR="00E70782" w:rsidRDefault="00E70782">
            <w:pPr>
              <w:pStyle w:val="TableParagraph"/>
              <w:rPr>
                <w:rFonts w:ascii="Times New Roman"/>
              </w:rPr>
            </w:pPr>
          </w:p>
        </w:tc>
        <w:tc>
          <w:tcPr>
            <w:tcW w:w="4393" w:type="dxa"/>
            <w:tcBorders>
              <w:top w:val="nil"/>
              <w:bottom w:val="nil"/>
            </w:tcBorders>
          </w:tcPr>
          <w:p w14:paraId="50052DD4" w14:textId="77777777" w:rsidR="00E70782" w:rsidRDefault="00AC7972">
            <w:pPr>
              <w:pStyle w:val="TableParagraph"/>
              <w:spacing w:before="109"/>
              <w:ind w:left="103" w:right="123"/>
            </w:pPr>
            <w:r>
              <w:t>Improved rates of retention, achievement and satisfaction for apprentices</w:t>
            </w:r>
          </w:p>
        </w:tc>
        <w:tc>
          <w:tcPr>
            <w:tcW w:w="1734" w:type="dxa"/>
            <w:tcBorders>
              <w:top w:val="nil"/>
              <w:bottom w:val="nil"/>
            </w:tcBorders>
          </w:tcPr>
          <w:p w14:paraId="50052DD5" w14:textId="77777777" w:rsidR="00E70782" w:rsidRDefault="00AC7972">
            <w:pPr>
              <w:pStyle w:val="TableParagraph"/>
              <w:spacing w:before="109"/>
              <w:ind w:left="107"/>
            </w:pPr>
            <w:r>
              <w:t>June 2021</w:t>
            </w:r>
          </w:p>
        </w:tc>
      </w:tr>
      <w:tr w:rsidR="00E70782" w14:paraId="50052DDE" w14:textId="77777777">
        <w:trPr>
          <w:trHeight w:val="1371"/>
        </w:trPr>
        <w:tc>
          <w:tcPr>
            <w:tcW w:w="730" w:type="dxa"/>
            <w:tcBorders>
              <w:top w:val="nil"/>
            </w:tcBorders>
          </w:tcPr>
          <w:p w14:paraId="50052DD7" w14:textId="77777777" w:rsidR="00E70782" w:rsidRDefault="00E70782">
            <w:pPr>
              <w:pStyle w:val="TableParagraph"/>
              <w:rPr>
                <w:rFonts w:ascii="Times New Roman"/>
              </w:rPr>
            </w:pPr>
          </w:p>
        </w:tc>
        <w:tc>
          <w:tcPr>
            <w:tcW w:w="5050" w:type="dxa"/>
            <w:vMerge/>
            <w:tcBorders>
              <w:top w:val="nil"/>
            </w:tcBorders>
          </w:tcPr>
          <w:p w14:paraId="50052DD8" w14:textId="77777777" w:rsidR="00E70782" w:rsidRDefault="00E70782">
            <w:pPr>
              <w:rPr>
                <w:sz w:val="2"/>
                <w:szCs w:val="2"/>
              </w:rPr>
            </w:pPr>
          </w:p>
        </w:tc>
        <w:tc>
          <w:tcPr>
            <w:tcW w:w="2271" w:type="dxa"/>
            <w:tcBorders>
              <w:top w:val="nil"/>
            </w:tcBorders>
          </w:tcPr>
          <w:p w14:paraId="50052DD9" w14:textId="77777777" w:rsidR="00E70782" w:rsidRDefault="00E70782">
            <w:pPr>
              <w:pStyle w:val="TableParagraph"/>
              <w:rPr>
                <w:rFonts w:ascii="Times New Roman"/>
              </w:rPr>
            </w:pPr>
          </w:p>
        </w:tc>
        <w:tc>
          <w:tcPr>
            <w:tcW w:w="4393" w:type="dxa"/>
            <w:tcBorders>
              <w:top w:val="nil"/>
            </w:tcBorders>
          </w:tcPr>
          <w:p w14:paraId="50052DDA" w14:textId="77777777" w:rsidR="00E70782" w:rsidRDefault="00E70782">
            <w:pPr>
              <w:pStyle w:val="TableParagraph"/>
              <w:spacing w:before="11"/>
              <w:rPr>
                <w:b/>
                <w:sz w:val="19"/>
              </w:rPr>
            </w:pPr>
          </w:p>
          <w:p w14:paraId="50052DDB" w14:textId="77777777" w:rsidR="00E70782" w:rsidRDefault="00AC7972">
            <w:pPr>
              <w:pStyle w:val="TableParagraph"/>
              <w:spacing w:before="1"/>
              <w:ind w:left="103" w:right="123"/>
            </w:pPr>
            <w:r>
              <w:t>Improved rates of retention, achievement and satisfaction for adult learners on part time courses</w:t>
            </w:r>
          </w:p>
        </w:tc>
        <w:tc>
          <w:tcPr>
            <w:tcW w:w="1734" w:type="dxa"/>
            <w:tcBorders>
              <w:top w:val="nil"/>
            </w:tcBorders>
          </w:tcPr>
          <w:p w14:paraId="50052DDC" w14:textId="77777777" w:rsidR="00E70782" w:rsidRDefault="00E70782">
            <w:pPr>
              <w:pStyle w:val="TableParagraph"/>
              <w:spacing w:before="11"/>
              <w:rPr>
                <w:b/>
                <w:sz w:val="19"/>
              </w:rPr>
            </w:pPr>
          </w:p>
          <w:p w14:paraId="50052DDD" w14:textId="77777777" w:rsidR="00E70782" w:rsidRDefault="00AC7972">
            <w:pPr>
              <w:pStyle w:val="TableParagraph"/>
              <w:spacing w:before="1"/>
              <w:ind w:left="107"/>
            </w:pPr>
            <w:r>
              <w:t>June 2021</w:t>
            </w:r>
          </w:p>
        </w:tc>
      </w:tr>
    </w:tbl>
    <w:p w14:paraId="50052DDF" w14:textId="77777777" w:rsidR="00E70782" w:rsidRDefault="00E70782">
      <w:pPr>
        <w:sectPr w:rsidR="00E70782">
          <w:pgSz w:w="16840" w:h="11910" w:orient="landscape"/>
          <w:pgMar w:top="980" w:right="1220" w:bottom="1120" w:left="1220" w:header="0" w:footer="922" w:gutter="0"/>
          <w:cols w:space="720"/>
        </w:sectPr>
      </w:pPr>
    </w:p>
    <w:p w14:paraId="50052DE0" w14:textId="77777777" w:rsidR="00E70782" w:rsidRDefault="00D041EB">
      <w:pPr>
        <w:spacing w:before="31"/>
        <w:ind w:left="220"/>
        <w:rPr>
          <w:b/>
        </w:rPr>
      </w:pPr>
      <w:r>
        <w:lastRenderedPageBreak/>
        <w:pict w14:anchorId="50052ED4">
          <v:rect id="_x0000_s1028" style="position:absolute;left:0;text-align:left;margin-left:70.55pt;margin-top:18pt;width:700.8pt;height:2.9pt;z-index:-15724544;mso-wrap-distance-left:0;mso-wrap-distance-right:0;mso-position-horizontal-relative:page" fillcolor="#6f2f9f" stroked="f">
            <w10:wrap type="topAndBottom" anchorx="page"/>
          </v:rect>
        </w:pict>
      </w:r>
      <w:r w:rsidR="00AC7972">
        <w:rPr>
          <w:b/>
        </w:rPr>
        <w:t>Objective 2 – Empower a diversity and inclusion focused community to build organisational capacity and demonstrable inclusive practice by all</w:t>
      </w:r>
    </w:p>
    <w:p w14:paraId="50052DE1" w14:textId="77777777" w:rsidR="00E70782" w:rsidRDefault="00E70782">
      <w:pPr>
        <w:pStyle w:val="BodyText"/>
        <w:spacing w:before="1"/>
        <w:rPr>
          <w:b/>
          <w:sz w:val="14"/>
        </w:rPr>
      </w:pPr>
    </w:p>
    <w:tbl>
      <w:tblPr>
        <w:tblW w:w="0" w:type="auto"/>
        <w:tblInd w:w="114" w:type="dxa"/>
        <w:tblBorders>
          <w:top w:val="single" w:sz="4" w:space="0" w:color="938953"/>
          <w:left w:val="single" w:sz="4" w:space="0" w:color="938953"/>
          <w:bottom w:val="single" w:sz="4" w:space="0" w:color="938953"/>
          <w:right w:val="single" w:sz="4" w:space="0" w:color="938953"/>
          <w:insideH w:val="single" w:sz="4" w:space="0" w:color="938953"/>
          <w:insideV w:val="single" w:sz="4" w:space="0" w:color="938953"/>
        </w:tblBorders>
        <w:tblLayout w:type="fixed"/>
        <w:tblCellMar>
          <w:left w:w="0" w:type="dxa"/>
          <w:right w:w="0" w:type="dxa"/>
        </w:tblCellMar>
        <w:tblLook w:val="01E0" w:firstRow="1" w:lastRow="1" w:firstColumn="1" w:lastColumn="1" w:noHBand="0" w:noVBand="0"/>
      </w:tblPr>
      <w:tblGrid>
        <w:gridCol w:w="696"/>
        <w:gridCol w:w="5083"/>
        <w:gridCol w:w="2270"/>
        <w:gridCol w:w="4392"/>
        <w:gridCol w:w="1733"/>
      </w:tblGrid>
      <w:tr w:rsidR="00E70782" w14:paraId="50052DE8" w14:textId="77777777">
        <w:trPr>
          <w:trHeight w:val="537"/>
        </w:trPr>
        <w:tc>
          <w:tcPr>
            <w:tcW w:w="696" w:type="dxa"/>
            <w:shd w:val="clear" w:color="auto" w:fill="EDEBE0"/>
          </w:tcPr>
          <w:p w14:paraId="50052DE2" w14:textId="77777777" w:rsidR="00E70782" w:rsidRDefault="00E70782">
            <w:pPr>
              <w:pStyle w:val="TableParagraph"/>
              <w:rPr>
                <w:rFonts w:ascii="Times New Roman"/>
              </w:rPr>
            </w:pPr>
          </w:p>
        </w:tc>
        <w:tc>
          <w:tcPr>
            <w:tcW w:w="5083" w:type="dxa"/>
            <w:shd w:val="clear" w:color="auto" w:fill="EDEBE0"/>
          </w:tcPr>
          <w:p w14:paraId="50052DE3" w14:textId="77777777" w:rsidR="00E70782" w:rsidRDefault="00AC7972">
            <w:pPr>
              <w:pStyle w:val="TableParagraph"/>
              <w:spacing w:line="265" w:lineRule="exact"/>
              <w:ind w:left="105"/>
              <w:rPr>
                <w:b/>
              </w:rPr>
            </w:pPr>
            <w:r>
              <w:rPr>
                <w:b/>
              </w:rPr>
              <w:t>We will do this by</w:t>
            </w:r>
          </w:p>
        </w:tc>
        <w:tc>
          <w:tcPr>
            <w:tcW w:w="2270" w:type="dxa"/>
            <w:shd w:val="clear" w:color="auto" w:fill="EDEBE0"/>
          </w:tcPr>
          <w:p w14:paraId="50052DE4" w14:textId="77777777" w:rsidR="00E70782" w:rsidRDefault="00AC7972">
            <w:pPr>
              <w:pStyle w:val="TableParagraph"/>
              <w:spacing w:line="265" w:lineRule="exact"/>
              <w:ind w:left="110"/>
              <w:rPr>
                <w:b/>
              </w:rPr>
            </w:pPr>
            <w:r>
              <w:rPr>
                <w:b/>
              </w:rPr>
              <w:t>Who will lead this</w:t>
            </w:r>
          </w:p>
        </w:tc>
        <w:tc>
          <w:tcPr>
            <w:tcW w:w="4392" w:type="dxa"/>
            <w:shd w:val="clear" w:color="auto" w:fill="EDEBE0"/>
          </w:tcPr>
          <w:p w14:paraId="50052DE5" w14:textId="77777777" w:rsidR="00E70782" w:rsidRDefault="00AC7972">
            <w:pPr>
              <w:pStyle w:val="TableParagraph"/>
              <w:spacing w:line="265" w:lineRule="exact"/>
              <w:ind w:left="106"/>
              <w:rPr>
                <w:b/>
              </w:rPr>
            </w:pPr>
            <w:r>
              <w:rPr>
                <w:b/>
              </w:rPr>
              <w:t>We know we have done this when</w:t>
            </w:r>
          </w:p>
        </w:tc>
        <w:tc>
          <w:tcPr>
            <w:tcW w:w="1733" w:type="dxa"/>
            <w:shd w:val="clear" w:color="auto" w:fill="EDEBE0"/>
          </w:tcPr>
          <w:p w14:paraId="50052DE6" w14:textId="77777777" w:rsidR="00E70782" w:rsidRDefault="00AC7972">
            <w:pPr>
              <w:pStyle w:val="TableParagraph"/>
              <w:spacing w:line="265" w:lineRule="exact"/>
              <w:ind w:left="110"/>
              <w:rPr>
                <w:b/>
              </w:rPr>
            </w:pPr>
            <w:r>
              <w:rPr>
                <w:b/>
              </w:rPr>
              <w:t>We will have</w:t>
            </w:r>
          </w:p>
          <w:p w14:paraId="50052DE7" w14:textId="77777777" w:rsidR="00E70782" w:rsidRDefault="00AC7972">
            <w:pPr>
              <w:pStyle w:val="TableParagraph"/>
              <w:spacing w:line="252" w:lineRule="exact"/>
              <w:ind w:left="110"/>
              <w:rPr>
                <w:b/>
              </w:rPr>
            </w:pPr>
            <w:r>
              <w:rPr>
                <w:b/>
              </w:rPr>
              <w:t>achieved this by</w:t>
            </w:r>
          </w:p>
        </w:tc>
      </w:tr>
      <w:tr w:rsidR="00E70782" w14:paraId="50052DF3" w14:textId="77777777">
        <w:trPr>
          <w:trHeight w:val="1350"/>
        </w:trPr>
        <w:tc>
          <w:tcPr>
            <w:tcW w:w="696" w:type="dxa"/>
            <w:tcBorders>
              <w:bottom w:val="nil"/>
            </w:tcBorders>
          </w:tcPr>
          <w:p w14:paraId="50052DE9" w14:textId="77777777" w:rsidR="00E70782" w:rsidRDefault="00AC7972">
            <w:pPr>
              <w:pStyle w:val="TableParagraph"/>
              <w:spacing w:line="265" w:lineRule="exact"/>
              <w:ind w:right="96"/>
              <w:jc w:val="right"/>
            </w:pPr>
            <w:r>
              <w:t>2.1</w:t>
            </w:r>
          </w:p>
        </w:tc>
        <w:tc>
          <w:tcPr>
            <w:tcW w:w="5083" w:type="dxa"/>
            <w:vMerge w:val="restart"/>
          </w:tcPr>
          <w:p w14:paraId="50052DEA" w14:textId="77777777" w:rsidR="00E70782" w:rsidRDefault="00AC7972">
            <w:pPr>
              <w:pStyle w:val="TableParagraph"/>
              <w:spacing w:line="237" w:lineRule="auto"/>
              <w:ind w:left="105" w:right="219"/>
            </w:pPr>
            <w:r>
              <w:t>Further developing our D&amp;I engagement programme for staff where training forms part of a wider programme of work to support organisational health and culture:</w:t>
            </w:r>
          </w:p>
          <w:p w14:paraId="50052DEB" w14:textId="77777777" w:rsidR="00E70782" w:rsidRDefault="00AC7972">
            <w:pPr>
              <w:pStyle w:val="TableParagraph"/>
              <w:numPr>
                <w:ilvl w:val="0"/>
                <w:numId w:val="10"/>
              </w:numPr>
              <w:tabs>
                <w:tab w:val="left" w:pos="825"/>
                <w:tab w:val="left" w:pos="826"/>
              </w:tabs>
              <w:spacing w:before="6"/>
              <w:ind w:right="286" w:hanging="360"/>
            </w:pPr>
            <w:r>
              <w:t>Engage all our college staff in educational activities to support each other and embed inclusive practice in all that we do, including improving knowledge and raising awareness of different cultures, mental health, D/deafness, LGBTQ+</w:t>
            </w:r>
            <w:r>
              <w:rPr>
                <w:spacing w:val="-8"/>
              </w:rPr>
              <w:t xml:space="preserve"> </w:t>
            </w:r>
            <w:r>
              <w:t>identities</w:t>
            </w:r>
          </w:p>
          <w:p w14:paraId="50052DEC" w14:textId="77777777" w:rsidR="00E70782" w:rsidRDefault="00AC7972">
            <w:pPr>
              <w:pStyle w:val="TableParagraph"/>
              <w:numPr>
                <w:ilvl w:val="0"/>
                <w:numId w:val="10"/>
              </w:numPr>
              <w:tabs>
                <w:tab w:val="left" w:pos="825"/>
                <w:tab w:val="left" w:pos="826"/>
              </w:tabs>
              <w:spacing w:before="6" w:line="237" w:lineRule="auto"/>
              <w:ind w:right="155"/>
            </w:pPr>
            <w:r>
              <w:t>Engage all college staff, including 3rd party,</w:t>
            </w:r>
            <w:r>
              <w:rPr>
                <w:spacing w:val="-23"/>
              </w:rPr>
              <w:t xml:space="preserve"> </w:t>
            </w:r>
            <w:r>
              <w:t>in D&amp;I training through the creation of a modular training and development programme housed in</w:t>
            </w:r>
            <w:r>
              <w:rPr>
                <w:spacing w:val="-9"/>
              </w:rPr>
              <w:t xml:space="preserve"> </w:t>
            </w:r>
            <w:r>
              <w:t>Skillgate</w:t>
            </w:r>
          </w:p>
          <w:p w14:paraId="50052DED" w14:textId="77777777" w:rsidR="00E70782" w:rsidRDefault="00AC7972">
            <w:pPr>
              <w:pStyle w:val="TableParagraph"/>
              <w:numPr>
                <w:ilvl w:val="0"/>
                <w:numId w:val="10"/>
              </w:numPr>
              <w:tabs>
                <w:tab w:val="left" w:pos="825"/>
                <w:tab w:val="left" w:pos="826"/>
              </w:tabs>
              <w:spacing w:before="10" w:line="237" w:lineRule="auto"/>
              <w:ind w:right="133"/>
            </w:pPr>
            <w:r>
              <w:t>Review the new staff induction to ensure</w:t>
            </w:r>
            <w:r>
              <w:rPr>
                <w:spacing w:val="-21"/>
              </w:rPr>
              <w:t xml:space="preserve"> </w:t>
            </w:r>
            <w:r>
              <w:t>core responsibilities are enacted by managers including setting up of coaching and</w:t>
            </w:r>
            <w:r>
              <w:rPr>
                <w:spacing w:val="-18"/>
              </w:rPr>
              <w:t xml:space="preserve"> </w:t>
            </w:r>
            <w:r>
              <w:t>buddying</w:t>
            </w:r>
          </w:p>
          <w:p w14:paraId="50052DEE" w14:textId="77777777" w:rsidR="00E70782" w:rsidRDefault="00AC7972">
            <w:pPr>
              <w:pStyle w:val="TableParagraph"/>
              <w:numPr>
                <w:ilvl w:val="0"/>
                <w:numId w:val="10"/>
              </w:numPr>
              <w:tabs>
                <w:tab w:val="left" w:pos="825"/>
                <w:tab w:val="left" w:pos="826"/>
              </w:tabs>
              <w:spacing w:before="7" w:line="237" w:lineRule="auto"/>
              <w:ind w:right="582"/>
            </w:pPr>
            <w:r>
              <w:t>Work with managers and quality team to ensure the effective and meaningful integration of diversity in</w:t>
            </w:r>
            <w:r>
              <w:rPr>
                <w:spacing w:val="-10"/>
              </w:rPr>
              <w:t xml:space="preserve"> </w:t>
            </w:r>
            <w:r>
              <w:t>curriculum</w:t>
            </w:r>
          </w:p>
          <w:p w14:paraId="50052DEF" w14:textId="77777777" w:rsidR="00E70782" w:rsidRDefault="00AC7972">
            <w:pPr>
              <w:pStyle w:val="TableParagraph"/>
              <w:spacing w:before="2" w:line="252" w:lineRule="exact"/>
              <w:ind w:left="825"/>
            </w:pPr>
            <w:r>
              <w:t>implementing a usualising methodology</w:t>
            </w:r>
          </w:p>
        </w:tc>
        <w:tc>
          <w:tcPr>
            <w:tcW w:w="2270" w:type="dxa"/>
            <w:tcBorders>
              <w:bottom w:val="nil"/>
            </w:tcBorders>
          </w:tcPr>
          <w:p w14:paraId="50052DF0" w14:textId="77777777" w:rsidR="00E70782" w:rsidRDefault="00AC7972">
            <w:pPr>
              <w:pStyle w:val="TableParagraph"/>
              <w:ind w:left="110" w:right="114"/>
            </w:pPr>
            <w:r>
              <w:t>Diversity and Inclusion Manager</w:t>
            </w:r>
          </w:p>
        </w:tc>
        <w:tc>
          <w:tcPr>
            <w:tcW w:w="4392" w:type="dxa"/>
            <w:tcBorders>
              <w:bottom w:val="nil"/>
            </w:tcBorders>
          </w:tcPr>
          <w:p w14:paraId="50052DF1" w14:textId="77777777" w:rsidR="00E70782" w:rsidRDefault="00AC7972">
            <w:pPr>
              <w:pStyle w:val="TableParagraph"/>
              <w:spacing w:line="237" w:lineRule="auto"/>
              <w:ind w:left="106" w:right="210"/>
            </w:pPr>
            <w:r>
              <w:t>A D&amp;I focused community where individuals demonstrate inclusive practice every day and have the confidence to advance diversity and inclusion at college</w:t>
            </w:r>
          </w:p>
        </w:tc>
        <w:tc>
          <w:tcPr>
            <w:tcW w:w="1733" w:type="dxa"/>
            <w:tcBorders>
              <w:bottom w:val="nil"/>
            </w:tcBorders>
          </w:tcPr>
          <w:p w14:paraId="50052DF2" w14:textId="77777777" w:rsidR="00E70782" w:rsidRDefault="00AC7972">
            <w:pPr>
              <w:pStyle w:val="TableParagraph"/>
              <w:spacing w:line="265" w:lineRule="exact"/>
              <w:ind w:left="110"/>
            </w:pPr>
            <w:r>
              <w:t>Mar 2024</w:t>
            </w:r>
          </w:p>
        </w:tc>
      </w:tr>
      <w:tr w:rsidR="00E70782" w14:paraId="50052DFB" w14:textId="77777777">
        <w:trPr>
          <w:trHeight w:val="1064"/>
        </w:trPr>
        <w:tc>
          <w:tcPr>
            <w:tcW w:w="696" w:type="dxa"/>
            <w:tcBorders>
              <w:top w:val="nil"/>
              <w:bottom w:val="nil"/>
            </w:tcBorders>
          </w:tcPr>
          <w:p w14:paraId="50052DF4" w14:textId="77777777" w:rsidR="00E70782" w:rsidRDefault="00E70782">
            <w:pPr>
              <w:pStyle w:val="TableParagraph"/>
              <w:rPr>
                <w:rFonts w:ascii="Times New Roman"/>
              </w:rPr>
            </w:pPr>
          </w:p>
        </w:tc>
        <w:tc>
          <w:tcPr>
            <w:tcW w:w="5083" w:type="dxa"/>
            <w:vMerge/>
            <w:tcBorders>
              <w:top w:val="nil"/>
            </w:tcBorders>
          </w:tcPr>
          <w:p w14:paraId="50052DF5" w14:textId="77777777" w:rsidR="00E70782" w:rsidRDefault="00E70782">
            <w:pPr>
              <w:rPr>
                <w:sz w:val="2"/>
                <w:szCs w:val="2"/>
              </w:rPr>
            </w:pPr>
          </w:p>
        </w:tc>
        <w:tc>
          <w:tcPr>
            <w:tcW w:w="2270" w:type="dxa"/>
            <w:tcBorders>
              <w:top w:val="nil"/>
              <w:bottom w:val="nil"/>
            </w:tcBorders>
          </w:tcPr>
          <w:p w14:paraId="50052DF6" w14:textId="77777777" w:rsidR="00E70782" w:rsidRDefault="00E70782">
            <w:pPr>
              <w:pStyle w:val="TableParagraph"/>
              <w:rPr>
                <w:rFonts w:ascii="Times New Roman"/>
              </w:rPr>
            </w:pPr>
          </w:p>
        </w:tc>
        <w:tc>
          <w:tcPr>
            <w:tcW w:w="4392" w:type="dxa"/>
            <w:tcBorders>
              <w:top w:val="nil"/>
              <w:bottom w:val="nil"/>
            </w:tcBorders>
          </w:tcPr>
          <w:p w14:paraId="50052DF7" w14:textId="77777777" w:rsidR="00E70782" w:rsidRDefault="00E70782">
            <w:pPr>
              <w:pStyle w:val="TableParagraph"/>
              <w:spacing w:before="11"/>
              <w:rPr>
                <w:b/>
                <w:sz w:val="19"/>
              </w:rPr>
            </w:pPr>
          </w:p>
          <w:p w14:paraId="50052DF8" w14:textId="77777777" w:rsidR="00E70782" w:rsidRDefault="00AC7972">
            <w:pPr>
              <w:pStyle w:val="TableParagraph"/>
              <w:spacing w:before="1"/>
              <w:ind w:left="106" w:right="427"/>
            </w:pPr>
            <w:r>
              <w:t>Staff have a good understanding of diverse students</w:t>
            </w:r>
          </w:p>
        </w:tc>
        <w:tc>
          <w:tcPr>
            <w:tcW w:w="1733" w:type="dxa"/>
            <w:tcBorders>
              <w:top w:val="nil"/>
              <w:bottom w:val="nil"/>
            </w:tcBorders>
          </w:tcPr>
          <w:p w14:paraId="50052DF9" w14:textId="77777777" w:rsidR="00E70782" w:rsidRDefault="00E70782">
            <w:pPr>
              <w:pStyle w:val="TableParagraph"/>
              <w:spacing w:before="11"/>
              <w:rPr>
                <w:b/>
                <w:sz w:val="19"/>
              </w:rPr>
            </w:pPr>
          </w:p>
          <w:p w14:paraId="50052DFA" w14:textId="77777777" w:rsidR="00E70782" w:rsidRDefault="00AC7972">
            <w:pPr>
              <w:pStyle w:val="TableParagraph"/>
              <w:spacing w:before="1"/>
              <w:ind w:left="110"/>
            </w:pPr>
            <w:r>
              <w:t>June 2020 and ongoing</w:t>
            </w:r>
          </w:p>
        </w:tc>
      </w:tr>
      <w:tr w:rsidR="00E70782" w14:paraId="50052E03" w14:textId="77777777">
        <w:trPr>
          <w:trHeight w:val="1064"/>
        </w:trPr>
        <w:tc>
          <w:tcPr>
            <w:tcW w:w="696" w:type="dxa"/>
            <w:tcBorders>
              <w:top w:val="nil"/>
              <w:bottom w:val="nil"/>
            </w:tcBorders>
          </w:tcPr>
          <w:p w14:paraId="50052DFC" w14:textId="77777777" w:rsidR="00E70782" w:rsidRDefault="00E70782">
            <w:pPr>
              <w:pStyle w:val="TableParagraph"/>
              <w:rPr>
                <w:rFonts w:ascii="Times New Roman"/>
              </w:rPr>
            </w:pPr>
          </w:p>
        </w:tc>
        <w:tc>
          <w:tcPr>
            <w:tcW w:w="5083" w:type="dxa"/>
            <w:vMerge/>
            <w:tcBorders>
              <w:top w:val="nil"/>
            </w:tcBorders>
          </w:tcPr>
          <w:p w14:paraId="50052DFD" w14:textId="77777777" w:rsidR="00E70782" w:rsidRDefault="00E70782">
            <w:pPr>
              <w:rPr>
                <w:sz w:val="2"/>
                <w:szCs w:val="2"/>
              </w:rPr>
            </w:pPr>
          </w:p>
        </w:tc>
        <w:tc>
          <w:tcPr>
            <w:tcW w:w="2270" w:type="dxa"/>
            <w:tcBorders>
              <w:top w:val="nil"/>
              <w:bottom w:val="nil"/>
            </w:tcBorders>
          </w:tcPr>
          <w:p w14:paraId="50052DFE" w14:textId="77777777" w:rsidR="00E70782" w:rsidRDefault="00E70782">
            <w:pPr>
              <w:pStyle w:val="TableParagraph"/>
              <w:rPr>
                <w:rFonts w:ascii="Times New Roman"/>
              </w:rPr>
            </w:pPr>
          </w:p>
        </w:tc>
        <w:tc>
          <w:tcPr>
            <w:tcW w:w="4392" w:type="dxa"/>
            <w:tcBorders>
              <w:top w:val="nil"/>
              <w:bottom w:val="nil"/>
            </w:tcBorders>
          </w:tcPr>
          <w:p w14:paraId="50052DFF" w14:textId="77777777" w:rsidR="00E70782" w:rsidRDefault="00E70782">
            <w:pPr>
              <w:pStyle w:val="TableParagraph"/>
              <w:spacing w:before="11"/>
              <w:rPr>
                <w:b/>
                <w:sz w:val="19"/>
              </w:rPr>
            </w:pPr>
          </w:p>
          <w:p w14:paraId="50052E00" w14:textId="77777777" w:rsidR="00E70782" w:rsidRDefault="00AC7972">
            <w:pPr>
              <w:pStyle w:val="TableParagraph"/>
              <w:spacing w:before="1"/>
              <w:ind w:left="106" w:right="694"/>
            </w:pPr>
            <w:r>
              <w:t>Bespoke online training available to suit individual circumstances of staff</w:t>
            </w:r>
          </w:p>
        </w:tc>
        <w:tc>
          <w:tcPr>
            <w:tcW w:w="1733" w:type="dxa"/>
            <w:tcBorders>
              <w:top w:val="nil"/>
              <w:bottom w:val="nil"/>
            </w:tcBorders>
          </w:tcPr>
          <w:p w14:paraId="50052E01" w14:textId="77777777" w:rsidR="00E70782" w:rsidRDefault="00E70782">
            <w:pPr>
              <w:pStyle w:val="TableParagraph"/>
              <w:spacing w:before="11"/>
              <w:rPr>
                <w:b/>
                <w:sz w:val="19"/>
              </w:rPr>
            </w:pPr>
          </w:p>
          <w:p w14:paraId="50052E02" w14:textId="77777777" w:rsidR="00E70782" w:rsidRDefault="00AC7972">
            <w:pPr>
              <w:pStyle w:val="TableParagraph"/>
              <w:spacing w:before="1"/>
              <w:ind w:left="110"/>
            </w:pPr>
            <w:r>
              <w:t>Sep2022</w:t>
            </w:r>
          </w:p>
        </w:tc>
      </w:tr>
      <w:tr w:rsidR="00E70782" w14:paraId="50052E0B" w14:textId="77777777">
        <w:trPr>
          <w:trHeight w:val="930"/>
        </w:trPr>
        <w:tc>
          <w:tcPr>
            <w:tcW w:w="696" w:type="dxa"/>
            <w:tcBorders>
              <w:top w:val="nil"/>
              <w:bottom w:val="nil"/>
            </w:tcBorders>
          </w:tcPr>
          <w:p w14:paraId="50052E04" w14:textId="77777777" w:rsidR="00E70782" w:rsidRDefault="00E70782">
            <w:pPr>
              <w:pStyle w:val="TableParagraph"/>
              <w:rPr>
                <w:rFonts w:ascii="Times New Roman"/>
              </w:rPr>
            </w:pPr>
          </w:p>
        </w:tc>
        <w:tc>
          <w:tcPr>
            <w:tcW w:w="5083" w:type="dxa"/>
            <w:vMerge/>
            <w:tcBorders>
              <w:top w:val="nil"/>
            </w:tcBorders>
          </w:tcPr>
          <w:p w14:paraId="50052E05" w14:textId="77777777" w:rsidR="00E70782" w:rsidRDefault="00E70782">
            <w:pPr>
              <w:rPr>
                <w:sz w:val="2"/>
                <w:szCs w:val="2"/>
              </w:rPr>
            </w:pPr>
          </w:p>
        </w:tc>
        <w:tc>
          <w:tcPr>
            <w:tcW w:w="2270" w:type="dxa"/>
            <w:tcBorders>
              <w:top w:val="nil"/>
              <w:bottom w:val="nil"/>
            </w:tcBorders>
          </w:tcPr>
          <w:p w14:paraId="50052E06" w14:textId="77777777" w:rsidR="00E70782" w:rsidRDefault="00E70782">
            <w:pPr>
              <w:pStyle w:val="TableParagraph"/>
              <w:rPr>
                <w:rFonts w:ascii="Times New Roman"/>
              </w:rPr>
            </w:pPr>
          </w:p>
        </w:tc>
        <w:tc>
          <w:tcPr>
            <w:tcW w:w="4392" w:type="dxa"/>
            <w:tcBorders>
              <w:top w:val="nil"/>
              <w:bottom w:val="nil"/>
            </w:tcBorders>
          </w:tcPr>
          <w:p w14:paraId="50052E07" w14:textId="77777777" w:rsidR="00E70782" w:rsidRDefault="00E70782">
            <w:pPr>
              <w:pStyle w:val="TableParagraph"/>
              <w:spacing w:before="11"/>
              <w:rPr>
                <w:b/>
                <w:sz w:val="19"/>
              </w:rPr>
            </w:pPr>
          </w:p>
          <w:p w14:paraId="50052E08" w14:textId="77777777" w:rsidR="00E70782" w:rsidRDefault="00AC7972">
            <w:pPr>
              <w:pStyle w:val="TableParagraph"/>
              <w:spacing w:before="1"/>
              <w:ind w:left="105" w:right="231"/>
            </w:pPr>
            <w:r>
              <w:t>New staff quickly settle and understand their responsibilities</w:t>
            </w:r>
          </w:p>
        </w:tc>
        <w:tc>
          <w:tcPr>
            <w:tcW w:w="1733" w:type="dxa"/>
            <w:tcBorders>
              <w:top w:val="nil"/>
              <w:bottom w:val="nil"/>
            </w:tcBorders>
          </w:tcPr>
          <w:p w14:paraId="50052E09" w14:textId="77777777" w:rsidR="00E70782" w:rsidRDefault="00E70782">
            <w:pPr>
              <w:pStyle w:val="TableParagraph"/>
              <w:spacing w:before="11"/>
              <w:rPr>
                <w:b/>
                <w:sz w:val="19"/>
              </w:rPr>
            </w:pPr>
          </w:p>
          <w:p w14:paraId="50052E0A" w14:textId="77777777" w:rsidR="00E70782" w:rsidRDefault="00AC7972">
            <w:pPr>
              <w:pStyle w:val="TableParagraph"/>
              <w:spacing w:before="1"/>
              <w:ind w:left="110"/>
            </w:pPr>
            <w:r>
              <w:t>Sep 2020</w:t>
            </w:r>
          </w:p>
        </w:tc>
      </w:tr>
      <w:tr w:rsidR="00E70782" w14:paraId="50052E11" w14:textId="77777777">
        <w:trPr>
          <w:trHeight w:val="1231"/>
        </w:trPr>
        <w:tc>
          <w:tcPr>
            <w:tcW w:w="696" w:type="dxa"/>
            <w:tcBorders>
              <w:top w:val="nil"/>
            </w:tcBorders>
          </w:tcPr>
          <w:p w14:paraId="50052E0C" w14:textId="77777777" w:rsidR="00E70782" w:rsidRDefault="00E70782">
            <w:pPr>
              <w:pStyle w:val="TableParagraph"/>
              <w:rPr>
                <w:rFonts w:ascii="Times New Roman"/>
              </w:rPr>
            </w:pPr>
          </w:p>
        </w:tc>
        <w:tc>
          <w:tcPr>
            <w:tcW w:w="5083" w:type="dxa"/>
            <w:vMerge/>
            <w:tcBorders>
              <w:top w:val="nil"/>
            </w:tcBorders>
          </w:tcPr>
          <w:p w14:paraId="50052E0D" w14:textId="77777777" w:rsidR="00E70782" w:rsidRDefault="00E70782">
            <w:pPr>
              <w:rPr>
                <w:sz w:val="2"/>
                <w:szCs w:val="2"/>
              </w:rPr>
            </w:pPr>
          </w:p>
        </w:tc>
        <w:tc>
          <w:tcPr>
            <w:tcW w:w="2270" w:type="dxa"/>
            <w:tcBorders>
              <w:top w:val="nil"/>
            </w:tcBorders>
          </w:tcPr>
          <w:p w14:paraId="50052E0E" w14:textId="77777777" w:rsidR="00E70782" w:rsidRDefault="00E70782">
            <w:pPr>
              <w:pStyle w:val="TableParagraph"/>
              <w:rPr>
                <w:rFonts w:ascii="Times New Roman"/>
              </w:rPr>
            </w:pPr>
          </w:p>
        </w:tc>
        <w:tc>
          <w:tcPr>
            <w:tcW w:w="4392" w:type="dxa"/>
            <w:tcBorders>
              <w:top w:val="nil"/>
            </w:tcBorders>
          </w:tcPr>
          <w:p w14:paraId="50052E0F" w14:textId="77777777" w:rsidR="00E70782" w:rsidRDefault="00AC7972">
            <w:pPr>
              <w:pStyle w:val="TableParagraph"/>
              <w:spacing w:before="109"/>
              <w:ind w:left="105" w:right="108"/>
            </w:pPr>
            <w:r>
              <w:t>All students can relate to curriculum content, feel included and have an understanding of the diversity of the communities in which they live, learn and work</w:t>
            </w:r>
          </w:p>
        </w:tc>
        <w:tc>
          <w:tcPr>
            <w:tcW w:w="1733" w:type="dxa"/>
            <w:tcBorders>
              <w:top w:val="nil"/>
            </w:tcBorders>
          </w:tcPr>
          <w:p w14:paraId="50052E10" w14:textId="77777777" w:rsidR="00E70782" w:rsidRDefault="00AC7972">
            <w:pPr>
              <w:pStyle w:val="TableParagraph"/>
              <w:spacing w:before="109"/>
              <w:ind w:left="110"/>
            </w:pPr>
            <w:r>
              <w:t>June 2020 and ongoing</w:t>
            </w:r>
          </w:p>
        </w:tc>
      </w:tr>
      <w:tr w:rsidR="00E70782" w14:paraId="50052E18" w14:textId="77777777">
        <w:trPr>
          <w:trHeight w:val="1343"/>
        </w:trPr>
        <w:tc>
          <w:tcPr>
            <w:tcW w:w="696" w:type="dxa"/>
          </w:tcPr>
          <w:p w14:paraId="50052E12" w14:textId="77777777" w:rsidR="00E70782" w:rsidRDefault="00AC7972">
            <w:pPr>
              <w:pStyle w:val="TableParagraph"/>
              <w:spacing w:line="265" w:lineRule="exact"/>
              <w:ind w:right="96"/>
              <w:jc w:val="right"/>
            </w:pPr>
            <w:r>
              <w:t>2.2</w:t>
            </w:r>
          </w:p>
        </w:tc>
        <w:tc>
          <w:tcPr>
            <w:tcW w:w="5083" w:type="dxa"/>
          </w:tcPr>
          <w:p w14:paraId="50052E13" w14:textId="77777777" w:rsidR="00E70782" w:rsidRDefault="00AC7972">
            <w:pPr>
              <w:pStyle w:val="TableParagraph"/>
              <w:ind w:left="105"/>
            </w:pPr>
            <w:r>
              <w:t>Building on a network of skilled staff and student D&amp;I and wellbeing champions/ambassadors who are confident to drive the D&amp;I agenda in their own areas; supported through advice and guidance, training and</w:t>
            </w:r>
          </w:p>
          <w:p w14:paraId="50052E14" w14:textId="77777777" w:rsidR="00E70782" w:rsidRDefault="00AC7972">
            <w:pPr>
              <w:pStyle w:val="TableParagraph"/>
              <w:spacing w:line="252" w:lineRule="exact"/>
              <w:ind w:left="105"/>
            </w:pPr>
            <w:r>
              <w:t>shared experiences.</w:t>
            </w:r>
          </w:p>
        </w:tc>
        <w:tc>
          <w:tcPr>
            <w:tcW w:w="2270" w:type="dxa"/>
          </w:tcPr>
          <w:p w14:paraId="50052E15" w14:textId="77777777" w:rsidR="00E70782" w:rsidRDefault="00AC7972">
            <w:pPr>
              <w:pStyle w:val="TableParagraph"/>
              <w:ind w:left="110" w:right="114"/>
            </w:pPr>
            <w:r>
              <w:t>Diversity and Inclusion Manager</w:t>
            </w:r>
          </w:p>
        </w:tc>
        <w:tc>
          <w:tcPr>
            <w:tcW w:w="4392" w:type="dxa"/>
          </w:tcPr>
          <w:p w14:paraId="50052E16" w14:textId="77777777" w:rsidR="00E70782" w:rsidRDefault="00AC7972">
            <w:pPr>
              <w:pStyle w:val="TableParagraph"/>
              <w:ind w:left="105" w:right="104"/>
            </w:pPr>
            <w:r>
              <w:t>30 D&amp;I staff ambassadors (3 x Student D&amp;I reps)working across BMet take a lead in diversity and inclusion in their areas modelling inclusive practice</w:t>
            </w:r>
          </w:p>
        </w:tc>
        <w:tc>
          <w:tcPr>
            <w:tcW w:w="1733" w:type="dxa"/>
          </w:tcPr>
          <w:p w14:paraId="50052E17" w14:textId="77777777" w:rsidR="00E70782" w:rsidRDefault="00AC7972">
            <w:pPr>
              <w:pStyle w:val="TableParagraph"/>
              <w:spacing w:line="265" w:lineRule="exact"/>
              <w:ind w:left="110"/>
            </w:pPr>
            <w:r>
              <w:t>Dec 2020</w:t>
            </w:r>
          </w:p>
        </w:tc>
      </w:tr>
      <w:tr w:rsidR="00E70782" w14:paraId="50052E1F" w14:textId="77777777">
        <w:trPr>
          <w:trHeight w:val="1353"/>
        </w:trPr>
        <w:tc>
          <w:tcPr>
            <w:tcW w:w="696" w:type="dxa"/>
          </w:tcPr>
          <w:p w14:paraId="50052E19" w14:textId="77777777" w:rsidR="00E70782" w:rsidRDefault="00AC7972">
            <w:pPr>
              <w:pStyle w:val="TableParagraph"/>
              <w:spacing w:line="265" w:lineRule="exact"/>
              <w:ind w:right="96"/>
              <w:jc w:val="right"/>
            </w:pPr>
            <w:r>
              <w:t>2.3</w:t>
            </w:r>
          </w:p>
        </w:tc>
        <w:tc>
          <w:tcPr>
            <w:tcW w:w="5083" w:type="dxa"/>
          </w:tcPr>
          <w:p w14:paraId="50052E1A" w14:textId="77777777" w:rsidR="00E70782" w:rsidRDefault="00AC7972">
            <w:pPr>
              <w:pStyle w:val="TableParagraph"/>
              <w:ind w:left="105" w:right="142"/>
            </w:pPr>
            <w:r>
              <w:t>Ensure all departments adopt a D&amp;I challenge annually which visibly highlights their distinct areas of priority and delivery</w:t>
            </w:r>
          </w:p>
          <w:p w14:paraId="50052E1B" w14:textId="77777777" w:rsidR="00E70782" w:rsidRDefault="00AC7972">
            <w:pPr>
              <w:pStyle w:val="TableParagraph"/>
              <w:numPr>
                <w:ilvl w:val="0"/>
                <w:numId w:val="9"/>
              </w:numPr>
              <w:tabs>
                <w:tab w:val="left" w:pos="825"/>
                <w:tab w:val="left" w:pos="826"/>
              </w:tabs>
              <w:spacing w:before="10" w:line="264" w:lineRule="exact"/>
              <w:ind w:right="223" w:hanging="360"/>
            </w:pPr>
            <w:r>
              <w:t>Local teams initiate and deliver D&amp;I activities with appropriate</w:t>
            </w:r>
            <w:r>
              <w:rPr>
                <w:spacing w:val="-6"/>
              </w:rPr>
              <w:t xml:space="preserve"> </w:t>
            </w:r>
            <w:r>
              <w:t>support</w:t>
            </w:r>
          </w:p>
        </w:tc>
        <w:tc>
          <w:tcPr>
            <w:tcW w:w="2270" w:type="dxa"/>
          </w:tcPr>
          <w:p w14:paraId="50052E1C" w14:textId="77777777" w:rsidR="00E70782" w:rsidRDefault="00AC7972">
            <w:pPr>
              <w:pStyle w:val="TableParagraph"/>
              <w:spacing w:line="265" w:lineRule="exact"/>
              <w:ind w:left="110"/>
            </w:pPr>
            <w:r>
              <w:t>SLT</w:t>
            </w:r>
          </w:p>
        </w:tc>
        <w:tc>
          <w:tcPr>
            <w:tcW w:w="4392" w:type="dxa"/>
          </w:tcPr>
          <w:p w14:paraId="50052E1D" w14:textId="77777777" w:rsidR="00E70782" w:rsidRDefault="00AC7972">
            <w:pPr>
              <w:pStyle w:val="TableParagraph"/>
              <w:ind w:left="106" w:right="473"/>
            </w:pPr>
            <w:r>
              <w:t>Teams take local ownership for promoting diversity and inclusion encouraging cross college ownership</w:t>
            </w:r>
          </w:p>
        </w:tc>
        <w:tc>
          <w:tcPr>
            <w:tcW w:w="1733" w:type="dxa"/>
          </w:tcPr>
          <w:p w14:paraId="50052E1E" w14:textId="77777777" w:rsidR="00E70782" w:rsidRDefault="00AC7972">
            <w:pPr>
              <w:pStyle w:val="TableParagraph"/>
              <w:spacing w:line="265" w:lineRule="exact"/>
              <w:ind w:left="110"/>
            </w:pPr>
            <w:r>
              <w:t>Sep 2020</w:t>
            </w:r>
          </w:p>
        </w:tc>
      </w:tr>
    </w:tbl>
    <w:p w14:paraId="50052E20" w14:textId="77777777" w:rsidR="00E70782" w:rsidRDefault="00E70782">
      <w:pPr>
        <w:spacing w:line="265" w:lineRule="exact"/>
        <w:sectPr w:rsidR="00E70782">
          <w:pgSz w:w="16840" w:h="11910" w:orient="landscape"/>
          <w:pgMar w:top="960" w:right="1220" w:bottom="1120" w:left="1220" w:header="0" w:footer="922" w:gutter="0"/>
          <w:cols w:space="720"/>
        </w:sectPr>
      </w:pPr>
    </w:p>
    <w:tbl>
      <w:tblPr>
        <w:tblW w:w="0" w:type="auto"/>
        <w:tblInd w:w="114" w:type="dxa"/>
        <w:tblBorders>
          <w:top w:val="single" w:sz="4" w:space="0" w:color="938953"/>
          <w:left w:val="single" w:sz="4" w:space="0" w:color="938953"/>
          <w:bottom w:val="single" w:sz="4" w:space="0" w:color="938953"/>
          <w:right w:val="single" w:sz="4" w:space="0" w:color="938953"/>
          <w:insideH w:val="single" w:sz="4" w:space="0" w:color="938953"/>
          <w:insideV w:val="single" w:sz="4" w:space="0" w:color="938953"/>
        </w:tblBorders>
        <w:tblLayout w:type="fixed"/>
        <w:tblCellMar>
          <w:left w:w="0" w:type="dxa"/>
          <w:right w:w="0" w:type="dxa"/>
        </w:tblCellMar>
        <w:tblLook w:val="01E0" w:firstRow="1" w:lastRow="1" w:firstColumn="1" w:lastColumn="1" w:noHBand="0" w:noVBand="0"/>
      </w:tblPr>
      <w:tblGrid>
        <w:gridCol w:w="696"/>
        <w:gridCol w:w="5083"/>
        <w:gridCol w:w="2270"/>
        <w:gridCol w:w="4392"/>
        <w:gridCol w:w="1733"/>
      </w:tblGrid>
      <w:tr w:rsidR="00E70782" w14:paraId="50052E27" w14:textId="77777777">
        <w:trPr>
          <w:trHeight w:val="537"/>
        </w:trPr>
        <w:tc>
          <w:tcPr>
            <w:tcW w:w="696" w:type="dxa"/>
            <w:shd w:val="clear" w:color="auto" w:fill="EDEBE0"/>
          </w:tcPr>
          <w:p w14:paraId="50052E21" w14:textId="77777777" w:rsidR="00E70782" w:rsidRDefault="00E70782">
            <w:pPr>
              <w:pStyle w:val="TableParagraph"/>
              <w:rPr>
                <w:rFonts w:ascii="Times New Roman"/>
              </w:rPr>
            </w:pPr>
          </w:p>
        </w:tc>
        <w:tc>
          <w:tcPr>
            <w:tcW w:w="5083" w:type="dxa"/>
            <w:shd w:val="clear" w:color="auto" w:fill="EDEBE0"/>
          </w:tcPr>
          <w:p w14:paraId="50052E22" w14:textId="77777777" w:rsidR="00E70782" w:rsidRDefault="00AC7972">
            <w:pPr>
              <w:pStyle w:val="TableParagraph"/>
              <w:spacing w:line="265" w:lineRule="exact"/>
              <w:ind w:left="105"/>
              <w:rPr>
                <w:b/>
              </w:rPr>
            </w:pPr>
            <w:r>
              <w:rPr>
                <w:b/>
              </w:rPr>
              <w:t>We will do this by</w:t>
            </w:r>
          </w:p>
        </w:tc>
        <w:tc>
          <w:tcPr>
            <w:tcW w:w="2270" w:type="dxa"/>
            <w:shd w:val="clear" w:color="auto" w:fill="EDEBE0"/>
          </w:tcPr>
          <w:p w14:paraId="50052E23" w14:textId="77777777" w:rsidR="00E70782" w:rsidRDefault="00AC7972">
            <w:pPr>
              <w:pStyle w:val="TableParagraph"/>
              <w:spacing w:line="265" w:lineRule="exact"/>
              <w:ind w:left="110"/>
              <w:rPr>
                <w:b/>
              </w:rPr>
            </w:pPr>
            <w:r>
              <w:rPr>
                <w:b/>
              </w:rPr>
              <w:t>Who will lead this</w:t>
            </w:r>
          </w:p>
        </w:tc>
        <w:tc>
          <w:tcPr>
            <w:tcW w:w="4392" w:type="dxa"/>
            <w:shd w:val="clear" w:color="auto" w:fill="EDEBE0"/>
          </w:tcPr>
          <w:p w14:paraId="50052E24" w14:textId="77777777" w:rsidR="00E70782" w:rsidRDefault="00AC7972">
            <w:pPr>
              <w:pStyle w:val="TableParagraph"/>
              <w:spacing w:line="265" w:lineRule="exact"/>
              <w:ind w:left="106"/>
              <w:rPr>
                <w:b/>
              </w:rPr>
            </w:pPr>
            <w:r>
              <w:rPr>
                <w:b/>
              </w:rPr>
              <w:t>We know we have done this when</w:t>
            </w:r>
          </w:p>
        </w:tc>
        <w:tc>
          <w:tcPr>
            <w:tcW w:w="1733" w:type="dxa"/>
            <w:shd w:val="clear" w:color="auto" w:fill="EDEBE0"/>
          </w:tcPr>
          <w:p w14:paraId="50052E25" w14:textId="77777777" w:rsidR="00E70782" w:rsidRDefault="00AC7972">
            <w:pPr>
              <w:pStyle w:val="TableParagraph"/>
              <w:spacing w:line="265" w:lineRule="exact"/>
              <w:ind w:left="110"/>
              <w:rPr>
                <w:b/>
              </w:rPr>
            </w:pPr>
            <w:r>
              <w:rPr>
                <w:b/>
              </w:rPr>
              <w:t>We will have</w:t>
            </w:r>
          </w:p>
          <w:p w14:paraId="50052E26" w14:textId="77777777" w:rsidR="00E70782" w:rsidRDefault="00AC7972">
            <w:pPr>
              <w:pStyle w:val="TableParagraph"/>
              <w:spacing w:line="252" w:lineRule="exact"/>
              <w:ind w:left="110"/>
              <w:rPr>
                <w:b/>
              </w:rPr>
            </w:pPr>
            <w:r>
              <w:rPr>
                <w:b/>
              </w:rPr>
              <w:t>achieved this by</w:t>
            </w:r>
          </w:p>
        </w:tc>
      </w:tr>
      <w:tr w:rsidR="00E70782" w14:paraId="50052E2E" w14:textId="77777777">
        <w:trPr>
          <w:trHeight w:val="1343"/>
        </w:trPr>
        <w:tc>
          <w:tcPr>
            <w:tcW w:w="696" w:type="dxa"/>
          </w:tcPr>
          <w:p w14:paraId="50052E28" w14:textId="77777777" w:rsidR="00E70782" w:rsidRDefault="00AC7972">
            <w:pPr>
              <w:pStyle w:val="TableParagraph"/>
              <w:spacing w:line="265" w:lineRule="exact"/>
              <w:ind w:left="307"/>
            </w:pPr>
            <w:r>
              <w:t>2.4</w:t>
            </w:r>
          </w:p>
        </w:tc>
        <w:tc>
          <w:tcPr>
            <w:tcW w:w="5083" w:type="dxa"/>
          </w:tcPr>
          <w:p w14:paraId="50052E29" w14:textId="77777777" w:rsidR="00E70782" w:rsidRDefault="00AC7972">
            <w:pPr>
              <w:pStyle w:val="TableParagraph"/>
              <w:ind w:left="105" w:right="142"/>
            </w:pPr>
            <w:r>
              <w:t>Recognise and celebrate staff and students who inspire others in their work to support D&amp;I through a range of praise and award activities.</w:t>
            </w:r>
          </w:p>
        </w:tc>
        <w:tc>
          <w:tcPr>
            <w:tcW w:w="2270" w:type="dxa"/>
          </w:tcPr>
          <w:p w14:paraId="50052E2A" w14:textId="77777777" w:rsidR="00E70782" w:rsidRDefault="00AC7972">
            <w:pPr>
              <w:pStyle w:val="TableParagraph"/>
              <w:spacing w:line="265" w:lineRule="exact"/>
              <w:ind w:left="110"/>
            </w:pPr>
            <w:r>
              <w:t>SLT</w:t>
            </w:r>
          </w:p>
        </w:tc>
        <w:tc>
          <w:tcPr>
            <w:tcW w:w="4392" w:type="dxa"/>
          </w:tcPr>
          <w:p w14:paraId="50052E2B" w14:textId="77777777" w:rsidR="00E70782" w:rsidRDefault="00AC7972">
            <w:pPr>
              <w:pStyle w:val="TableParagraph"/>
              <w:ind w:left="106" w:right="149"/>
            </w:pPr>
            <w:r>
              <w:t>Diversity and Inclusion staff award introduced and presented annually raising profile of exceptional practice in D&amp;I</w:t>
            </w:r>
          </w:p>
          <w:p w14:paraId="50052E2C" w14:textId="77777777" w:rsidR="00E70782" w:rsidRDefault="00AC7972">
            <w:pPr>
              <w:pStyle w:val="TableParagraph"/>
              <w:spacing w:line="270" w:lineRule="atLeast"/>
              <w:ind w:left="106"/>
            </w:pPr>
            <w:r>
              <w:t>Nominated students awarded certificates for inclusive behaviours</w:t>
            </w:r>
          </w:p>
        </w:tc>
        <w:tc>
          <w:tcPr>
            <w:tcW w:w="1733" w:type="dxa"/>
          </w:tcPr>
          <w:p w14:paraId="50052E2D" w14:textId="77777777" w:rsidR="00E70782" w:rsidRDefault="00AC7972">
            <w:pPr>
              <w:pStyle w:val="TableParagraph"/>
              <w:spacing w:line="265" w:lineRule="exact"/>
              <w:ind w:left="110"/>
            </w:pPr>
            <w:r>
              <w:t>June 2020</w:t>
            </w:r>
          </w:p>
        </w:tc>
      </w:tr>
    </w:tbl>
    <w:p w14:paraId="50052E2F" w14:textId="77777777" w:rsidR="00E70782" w:rsidRDefault="00E70782">
      <w:pPr>
        <w:pStyle w:val="BodyText"/>
        <w:rPr>
          <w:b/>
          <w:sz w:val="20"/>
        </w:rPr>
      </w:pPr>
    </w:p>
    <w:p w14:paraId="50052E30" w14:textId="77777777" w:rsidR="00E70782" w:rsidRDefault="00E70782">
      <w:pPr>
        <w:pStyle w:val="BodyText"/>
        <w:rPr>
          <w:b/>
          <w:sz w:val="18"/>
        </w:rPr>
      </w:pPr>
    </w:p>
    <w:p w14:paraId="50052E31" w14:textId="77777777" w:rsidR="00E70782" w:rsidRDefault="00D041EB">
      <w:pPr>
        <w:pStyle w:val="Heading1"/>
        <w:spacing w:before="56"/>
      </w:pPr>
      <w:r>
        <w:pict w14:anchorId="50052ED5">
          <v:rect id="_x0000_s1027" style="position:absolute;left:0;text-align:left;margin-left:70.55pt;margin-top:19.05pt;width:700.8pt;height:2.9pt;z-index:-15724032;mso-wrap-distance-left:0;mso-wrap-distance-right:0;mso-position-horizontal-relative:page" fillcolor="#6f2f9f" stroked="f">
            <w10:wrap type="topAndBottom" anchorx="page"/>
          </v:rect>
        </w:pict>
      </w:r>
      <w:r w:rsidR="00AC7972">
        <w:t>Objective 3 – Looking outwards to further our ambition in delivery of D&amp;I at college</w:t>
      </w:r>
    </w:p>
    <w:p w14:paraId="50052E32" w14:textId="77777777" w:rsidR="00E70782" w:rsidRDefault="00E70782">
      <w:pPr>
        <w:pStyle w:val="BodyText"/>
        <w:spacing w:before="1"/>
        <w:rPr>
          <w:b/>
          <w:sz w:val="14"/>
        </w:rPr>
      </w:pPr>
    </w:p>
    <w:tbl>
      <w:tblPr>
        <w:tblW w:w="0" w:type="auto"/>
        <w:tblInd w:w="114" w:type="dxa"/>
        <w:tblBorders>
          <w:top w:val="single" w:sz="4" w:space="0" w:color="938953"/>
          <w:left w:val="single" w:sz="4" w:space="0" w:color="938953"/>
          <w:bottom w:val="single" w:sz="4" w:space="0" w:color="938953"/>
          <w:right w:val="single" w:sz="4" w:space="0" w:color="938953"/>
          <w:insideH w:val="single" w:sz="4" w:space="0" w:color="938953"/>
          <w:insideV w:val="single" w:sz="4" w:space="0" w:color="938953"/>
        </w:tblBorders>
        <w:tblLayout w:type="fixed"/>
        <w:tblCellMar>
          <w:left w:w="0" w:type="dxa"/>
          <w:right w:w="0" w:type="dxa"/>
        </w:tblCellMar>
        <w:tblLook w:val="01E0" w:firstRow="1" w:lastRow="1" w:firstColumn="1" w:lastColumn="1" w:noHBand="0" w:noVBand="0"/>
      </w:tblPr>
      <w:tblGrid>
        <w:gridCol w:w="701"/>
        <w:gridCol w:w="5079"/>
        <w:gridCol w:w="2271"/>
        <w:gridCol w:w="4393"/>
        <w:gridCol w:w="1734"/>
      </w:tblGrid>
      <w:tr w:rsidR="00E70782" w14:paraId="50052E38" w14:textId="77777777">
        <w:trPr>
          <w:trHeight w:val="537"/>
        </w:trPr>
        <w:tc>
          <w:tcPr>
            <w:tcW w:w="701" w:type="dxa"/>
            <w:shd w:val="clear" w:color="auto" w:fill="EDEBE0"/>
          </w:tcPr>
          <w:p w14:paraId="50052E33" w14:textId="77777777" w:rsidR="00E70782" w:rsidRDefault="00E70782">
            <w:pPr>
              <w:pStyle w:val="TableParagraph"/>
              <w:rPr>
                <w:rFonts w:ascii="Times New Roman"/>
              </w:rPr>
            </w:pPr>
          </w:p>
        </w:tc>
        <w:tc>
          <w:tcPr>
            <w:tcW w:w="5079" w:type="dxa"/>
            <w:shd w:val="clear" w:color="auto" w:fill="EDEBE0"/>
          </w:tcPr>
          <w:p w14:paraId="50052E34" w14:textId="77777777" w:rsidR="00E70782" w:rsidRDefault="00AC7972">
            <w:pPr>
              <w:pStyle w:val="TableParagraph"/>
              <w:spacing w:before="1"/>
              <w:ind w:left="110"/>
              <w:rPr>
                <w:b/>
              </w:rPr>
            </w:pPr>
            <w:r>
              <w:rPr>
                <w:b/>
              </w:rPr>
              <w:t>We will do this by</w:t>
            </w:r>
          </w:p>
        </w:tc>
        <w:tc>
          <w:tcPr>
            <w:tcW w:w="2271" w:type="dxa"/>
            <w:shd w:val="clear" w:color="auto" w:fill="EDEBE0"/>
          </w:tcPr>
          <w:p w14:paraId="50052E35" w14:textId="77777777" w:rsidR="00E70782" w:rsidRDefault="00AC7972">
            <w:pPr>
              <w:pStyle w:val="TableParagraph"/>
              <w:spacing w:before="1"/>
              <w:ind w:left="109"/>
              <w:rPr>
                <w:b/>
              </w:rPr>
            </w:pPr>
            <w:r>
              <w:rPr>
                <w:b/>
              </w:rPr>
              <w:t>Who will lead this</w:t>
            </w:r>
          </w:p>
        </w:tc>
        <w:tc>
          <w:tcPr>
            <w:tcW w:w="4393" w:type="dxa"/>
            <w:shd w:val="clear" w:color="auto" w:fill="EDEBE0"/>
          </w:tcPr>
          <w:p w14:paraId="50052E36" w14:textId="77777777" w:rsidR="00E70782" w:rsidRDefault="00AC7972">
            <w:pPr>
              <w:pStyle w:val="TableParagraph"/>
              <w:spacing w:before="1"/>
              <w:ind w:left="104"/>
              <w:rPr>
                <w:b/>
              </w:rPr>
            </w:pPr>
            <w:r>
              <w:rPr>
                <w:b/>
              </w:rPr>
              <w:t>We know we have done this when</w:t>
            </w:r>
          </w:p>
        </w:tc>
        <w:tc>
          <w:tcPr>
            <w:tcW w:w="1734" w:type="dxa"/>
            <w:shd w:val="clear" w:color="auto" w:fill="EDEBE0"/>
          </w:tcPr>
          <w:p w14:paraId="50052E37" w14:textId="77777777" w:rsidR="00E70782" w:rsidRDefault="00AC7972">
            <w:pPr>
              <w:pStyle w:val="TableParagraph"/>
              <w:spacing w:line="264" w:lineRule="exact"/>
              <w:ind w:left="107" w:right="122"/>
              <w:rPr>
                <w:b/>
              </w:rPr>
            </w:pPr>
            <w:r>
              <w:rPr>
                <w:b/>
              </w:rPr>
              <w:t>We will have achieved this by</w:t>
            </w:r>
          </w:p>
        </w:tc>
      </w:tr>
      <w:tr w:rsidR="00E70782" w14:paraId="50052E51" w14:textId="77777777">
        <w:trPr>
          <w:trHeight w:val="3786"/>
        </w:trPr>
        <w:tc>
          <w:tcPr>
            <w:tcW w:w="701" w:type="dxa"/>
          </w:tcPr>
          <w:p w14:paraId="50052E39" w14:textId="77777777" w:rsidR="00E70782" w:rsidRDefault="00AC7972">
            <w:pPr>
              <w:pStyle w:val="TableParagraph"/>
              <w:spacing w:before="1"/>
              <w:ind w:right="92"/>
              <w:jc w:val="right"/>
            </w:pPr>
            <w:r>
              <w:t>3.1</w:t>
            </w:r>
          </w:p>
        </w:tc>
        <w:tc>
          <w:tcPr>
            <w:tcW w:w="5079" w:type="dxa"/>
          </w:tcPr>
          <w:p w14:paraId="50052E3A" w14:textId="77777777" w:rsidR="00E70782" w:rsidRDefault="00AC7972">
            <w:pPr>
              <w:pStyle w:val="TableParagraph"/>
              <w:spacing w:before="3" w:line="237" w:lineRule="auto"/>
              <w:ind w:left="110"/>
            </w:pPr>
            <w:r>
              <w:t>Encouraging a more diverse population to join BMet working with our region to recruit from a diverse population</w:t>
            </w:r>
          </w:p>
          <w:p w14:paraId="50052E3B" w14:textId="77777777" w:rsidR="00E70782" w:rsidRDefault="00AC7972">
            <w:pPr>
              <w:pStyle w:val="TableParagraph"/>
              <w:numPr>
                <w:ilvl w:val="0"/>
                <w:numId w:val="8"/>
              </w:numPr>
              <w:tabs>
                <w:tab w:val="left" w:pos="830"/>
                <w:tab w:val="left" w:pos="831"/>
              </w:tabs>
              <w:spacing w:before="5"/>
              <w:ind w:right="234"/>
            </w:pPr>
            <w:r>
              <w:t>Review our recruitment strategies, actively engaging diverse perspectives to inform new ways of working and models of</w:t>
            </w:r>
            <w:r>
              <w:rPr>
                <w:spacing w:val="-16"/>
              </w:rPr>
              <w:t xml:space="preserve"> </w:t>
            </w:r>
            <w:r>
              <w:t>recruitment</w:t>
            </w:r>
          </w:p>
          <w:p w14:paraId="50052E3C" w14:textId="77777777" w:rsidR="00E70782" w:rsidRDefault="00AC7972">
            <w:pPr>
              <w:pStyle w:val="TableParagraph"/>
              <w:numPr>
                <w:ilvl w:val="0"/>
                <w:numId w:val="8"/>
              </w:numPr>
              <w:tabs>
                <w:tab w:val="left" w:pos="830"/>
                <w:tab w:val="left" w:pos="831"/>
              </w:tabs>
              <w:spacing w:before="3"/>
              <w:ind w:right="161"/>
            </w:pPr>
            <w:r>
              <w:t>Nurture our own talent through (career sponsorship) coaching and mentoring for our high potential staff who may face extra barriers to progression because of e.g disability, socio-economic</w:t>
            </w:r>
            <w:r>
              <w:rPr>
                <w:spacing w:val="-11"/>
              </w:rPr>
              <w:t xml:space="preserve"> </w:t>
            </w:r>
            <w:r>
              <w:t>background</w:t>
            </w:r>
          </w:p>
        </w:tc>
        <w:tc>
          <w:tcPr>
            <w:tcW w:w="2271" w:type="dxa"/>
          </w:tcPr>
          <w:p w14:paraId="50052E3D" w14:textId="77777777" w:rsidR="00E70782" w:rsidRDefault="00AC7972">
            <w:pPr>
              <w:pStyle w:val="TableParagraph"/>
              <w:spacing w:before="5" w:line="235" w:lineRule="auto"/>
              <w:ind w:left="109"/>
            </w:pPr>
            <w:r>
              <w:t>Director of HR and Development</w:t>
            </w:r>
          </w:p>
        </w:tc>
        <w:tc>
          <w:tcPr>
            <w:tcW w:w="4393" w:type="dxa"/>
          </w:tcPr>
          <w:p w14:paraId="50052E3E" w14:textId="77777777" w:rsidR="00E70782" w:rsidRDefault="00AC7972">
            <w:pPr>
              <w:pStyle w:val="TableParagraph"/>
              <w:spacing w:before="5" w:line="235" w:lineRule="auto"/>
              <w:ind w:left="104"/>
            </w:pPr>
            <w:r>
              <w:t>We have a workforce that reflects the community it serves, eg:</w:t>
            </w:r>
          </w:p>
          <w:p w14:paraId="50052E3F" w14:textId="77777777" w:rsidR="00E70782" w:rsidRDefault="00AC7972">
            <w:pPr>
              <w:pStyle w:val="TableParagraph"/>
              <w:numPr>
                <w:ilvl w:val="0"/>
                <w:numId w:val="7"/>
              </w:numPr>
              <w:tabs>
                <w:tab w:val="left" w:pos="824"/>
                <w:tab w:val="left" w:pos="825"/>
              </w:tabs>
              <w:spacing w:before="5"/>
              <w:ind w:right="806" w:hanging="360"/>
              <w:rPr>
                <w:i/>
              </w:rPr>
            </w:pPr>
            <w:r>
              <w:t>West Midlands workforce has representation of 15.3%</w:t>
            </w:r>
            <w:r>
              <w:rPr>
                <w:spacing w:val="-17"/>
              </w:rPr>
              <w:t xml:space="preserve"> </w:t>
            </w:r>
            <w:r>
              <w:t xml:space="preserve">BAME individuals </w:t>
            </w:r>
            <w:r>
              <w:rPr>
                <w:i/>
              </w:rPr>
              <w:t>(2011</w:t>
            </w:r>
            <w:r>
              <w:rPr>
                <w:i/>
                <w:spacing w:val="-6"/>
              </w:rPr>
              <w:t xml:space="preserve"> </w:t>
            </w:r>
            <w:r>
              <w:rPr>
                <w:i/>
              </w:rPr>
              <w:t>census)</w:t>
            </w:r>
          </w:p>
          <w:p w14:paraId="50052E40" w14:textId="77777777" w:rsidR="00E70782" w:rsidRDefault="00AC7972">
            <w:pPr>
              <w:pStyle w:val="TableParagraph"/>
              <w:numPr>
                <w:ilvl w:val="0"/>
                <w:numId w:val="7"/>
              </w:numPr>
              <w:tabs>
                <w:tab w:val="left" w:pos="824"/>
                <w:tab w:val="left" w:pos="825"/>
              </w:tabs>
              <w:spacing w:before="8" w:line="235" w:lineRule="auto"/>
              <w:ind w:right="566"/>
              <w:rPr>
                <w:i/>
              </w:rPr>
            </w:pPr>
            <w:r>
              <w:t>19% of national workforce have</w:t>
            </w:r>
            <w:r>
              <w:rPr>
                <w:spacing w:val="-17"/>
              </w:rPr>
              <w:t xml:space="preserve"> </w:t>
            </w:r>
            <w:r>
              <w:t>a disability</w:t>
            </w:r>
            <w:r>
              <w:rPr>
                <w:spacing w:val="-2"/>
              </w:rPr>
              <w:t xml:space="preserve"> </w:t>
            </w:r>
            <w:r>
              <w:rPr>
                <w:i/>
              </w:rPr>
              <w:t>(2018)</w:t>
            </w:r>
          </w:p>
          <w:p w14:paraId="50052E41" w14:textId="77777777" w:rsidR="00E70782" w:rsidRDefault="00E70782">
            <w:pPr>
              <w:pStyle w:val="TableParagraph"/>
              <w:spacing w:before="2"/>
              <w:rPr>
                <w:b/>
              </w:rPr>
            </w:pPr>
          </w:p>
          <w:p w14:paraId="50052E42" w14:textId="77777777" w:rsidR="00E70782" w:rsidRDefault="00AC7972">
            <w:pPr>
              <w:pStyle w:val="TableParagraph"/>
              <w:ind w:left="104" w:right="235"/>
            </w:pPr>
            <w:r>
              <w:t>A recruitment process that is inclusive of and encourages diverse applicants</w:t>
            </w:r>
          </w:p>
          <w:p w14:paraId="50052E43" w14:textId="77777777" w:rsidR="00E70782" w:rsidRDefault="00E70782">
            <w:pPr>
              <w:pStyle w:val="TableParagraph"/>
              <w:spacing w:before="1"/>
              <w:rPr>
                <w:b/>
              </w:rPr>
            </w:pPr>
          </w:p>
          <w:p w14:paraId="50052E44" w14:textId="77777777" w:rsidR="00E70782" w:rsidRDefault="00AC7972">
            <w:pPr>
              <w:pStyle w:val="TableParagraph"/>
              <w:ind w:left="103"/>
            </w:pPr>
            <w:r>
              <w:t>In house talent retained to further develop a diverse leadership and management team</w:t>
            </w:r>
          </w:p>
        </w:tc>
        <w:tc>
          <w:tcPr>
            <w:tcW w:w="1734" w:type="dxa"/>
          </w:tcPr>
          <w:p w14:paraId="50052E45" w14:textId="77777777" w:rsidR="00E70782" w:rsidRDefault="00AC7972">
            <w:pPr>
              <w:pStyle w:val="TableParagraph"/>
              <w:spacing w:before="1"/>
              <w:ind w:left="107"/>
            </w:pPr>
            <w:r>
              <w:t>Mar</w:t>
            </w:r>
            <w:r>
              <w:rPr>
                <w:spacing w:val="-9"/>
              </w:rPr>
              <w:t xml:space="preserve"> </w:t>
            </w:r>
            <w:r>
              <w:t>2024</w:t>
            </w:r>
          </w:p>
          <w:p w14:paraId="50052E46" w14:textId="77777777" w:rsidR="00E70782" w:rsidRDefault="00E70782">
            <w:pPr>
              <w:pStyle w:val="TableParagraph"/>
              <w:rPr>
                <w:b/>
              </w:rPr>
            </w:pPr>
          </w:p>
          <w:p w14:paraId="50052E47" w14:textId="77777777" w:rsidR="00E70782" w:rsidRDefault="00E70782">
            <w:pPr>
              <w:pStyle w:val="TableParagraph"/>
              <w:rPr>
                <w:b/>
              </w:rPr>
            </w:pPr>
          </w:p>
          <w:p w14:paraId="50052E48" w14:textId="77777777" w:rsidR="00E70782" w:rsidRDefault="00E70782">
            <w:pPr>
              <w:pStyle w:val="TableParagraph"/>
              <w:rPr>
                <w:b/>
              </w:rPr>
            </w:pPr>
          </w:p>
          <w:p w14:paraId="50052E49" w14:textId="77777777" w:rsidR="00E70782" w:rsidRDefault="00E70782">
            <w:pPr>
              <w:pStyle w:val="TableParagraph"/>
              <w:rPr>
                <w:b/>
              </w:rPr>
            </w:pPr>
          </w:p>
          <w:p w14:paraId="50052E4A" w14:textId="77777777" w:rsidR="00E70782" w:rsidRDefault="00E70782">
            <w:pPr>
              <w:pStyle w:val="TableParagraph"/>
              <w:rPr>
                <w:b/>
              </w:rPr>
            </w:pPr>
          </w:p>
          <w:p w14:paraId="50052E4B" w14:textId="77777777" w:rsidR="00E70782" w:rsidRDefault="00E70782">
            <w:pPr>
              <w:pStyle w:val="TableParagraph"/>
              <w:rPr>
                <w:b/>
              </w:rPr>
            </w:pPr>
          </w:p>
          <w:p w14:paraId="50052E4C" w14:textId="77777777" w:rsidR="00E70782" w:rsidRDefault="00E70782">
            <w:pPr>
              <w:pStyle w:val="TableParagraph"/>
              <w:spacing w:before="9"/>
              <w:rPr>
                <w:b/>
                <w:sz w:val="21"/>
              </w:rPr>
            </w:pPr>
          </w:p>
          <w:p w14:paraId="50052E4D" w14:textId="77777777" w:rsidR="00E70782" w:rsidRDefault="00AC7972">
            <w:pPr>
              <w:pStyle w:val="TableParagraph"/>
              <w:ind w:left="107"/>
            </w:pPr>
            <w:r>
              <w:t>Dec</w:t>
            </w:r>
            <w:r>
              <w:rPr>
                <w:spacing w:val="-5"/>
              </w:rPr>
              <w:t xml:space="preserve"> </w:t>
            </w:r>
            <w:r>
              <w:t>2020</w:t>
            </w:r>
          </w:p>
          <w:p w14:paraId="50052E4E" w14:textId="77777777" w:rsidR="00E70782" w:rsidRDefault="00E70782">
            <w:pPr>
              <w:pStyle w:val="TableParagraph"/>
              <w:rPr>
                <w:b/>
              </w:rPr>
            </w:pPr>
          </w:p>
          <w:p w14:paraId="50052E4F" w14:textId="77777777" w:rsidR="00E70782" w:rsidRDefault="00E70782">
            <w:pPr>
              <w:pStyle w:val="TableParagraph"/>
              <w:rPr>
                <w:b/>
              </w:rPr>
            </w:pPr>
          </w:p>
          <w:p w14:paraId="50052E50" w14:textId="77777777" w:rsidR="00E70782" w:rsidRDefault="00AC7972">
            <w:pPr>
              <w:pStyle w:val="TableParagraph"/>
              <w:ind w:left="107"/>
            </w:pPr>
            <w:r>
              <w:t>Mar</w:t>
            </w:r>
            <w:r>
              <w:rPr>
                <w:spacing w:val="-11"/>
              </w:rPr>
              <w:t xml:space="preserve"> </w:t>
            </w:r>
            <w:r>
              <w:t>2023</w:t>
            </w:r>
          </w:p>
        </w:tc>
      </w:tr>
      <w:tr w:rsidR="00E70782" w14:paraId="50052E59" w14:textId="77777777">
        <w:trPr>
          <w:trHeight w:val="806"/>
        </w:trPr>
        <w:tc>
          <w:tcPr>
            <w:tcW w:w="701" w:type="dxa"/>
          </w:tcPr>
          <w:p w14:paraId="50052E52" w14:textId="77777777" w:rsidR="00E70782" w:rsidRDefault="00AC7972">
            <w:pPr>
              <w:pStyle w:val="TableParagraph"/>
              <w:spacing w:line="265" w:lineRule="exact"/>
              <w:ind w:right="92"/>
              <w:jc w:val="right"/>
            </w:pPr>
            <w:r>
              <w:t>3.2</w:t>
            </w:r>
          </w:p>
        </w:tc>
        <w:tc>
          <w:tcPr>
            <w:tcW w:w="5079" w:type="dxa"/>
          </w:tcPr>
          <w:p w14:paraId="50052E53" w14:textId="77777777" w:rsidR="00E70782" w:rsidRDefault="00AC7972">
            <w:pPr>
              <w:pStyle w:val="TableParagraph"/>
              <w:ind w:left="110" w:right="131"/>
            </w:pPr>
            <w:r>
              <w:t>Achieving Living Wage Accreditation to ensure our third party staff in addition to our employees are paid</w:t>
            </w:r>
          </w:p>
          <w:p w14:paraId="50052E54" w14:textId="77777777" w:rsidR="00E70782" w:rsidRDefault="00AC7972">
            <w:pPr>
              <w:pStyle w:val="TableParagraph"/>
              <w:spacing w:line="252" w:lineRule="exact"/>
              <w:ind w:left="110"/>
            </w:pPr>
            <w:r>
              <w:t>a fair wage</w:t>
            </w:r>
          </w:p>
        </w:tc>
        <w:tc>
          <w:tcPr>
            <w:tcW w:w="2271" w:type="dxa"/>
          </w:tcPr>
          <w:p w14:paraId="50052E55" w14:textId="77777777" w:rsidR="00E70782" w:rsidRDefault="00AC7972">
            <w:pPr>
              <w:pStyle w:val="TableParagraph"/>
              <w:spacing w:line="265" w:lineRule="exact"/>
              <w:ind w:left="109"/>
            </w:pPr>
            <w:r>
              <w:t>Deputy Principal</w:t>
            </w:r>
          </w:p>
        </w:tc>
        <w:tc>
          <w:tcPr>
            <w:tcW w:w="4393" w:type="dxa"/>
          </w:tcPr>
          <w:p w14:paraId="50052E56" w14:textId="77777777" w:rsidR="00E70782" w:rsidRDefault="00AC7972">
            <w:pPr>
              <w:pStyle w:val="TableParagraph"/>
              <w:ind w:left="104" w:right="302"/>
            </w:pPr>
            <w:r>
              <w:t>Living Wage Accreditation achieved. All staff feel valued and earn the real living wage to</w:t>
            </w:r>
          </w:p>
          <w:p w14:paraId="50052E57" w14:textId="77777777" w:rsidR="00E70782" w:rsidRDefault="00AC7972">
            <w:pPr>
              <w:pStyle w:val="TableParagraph"/>
              <w:spacing w:line="252" w:lineRule="exact"/>
              <w:ind w:left="104"/>
            </w:pPr>
            <w:r>
              <w:t>support them economically and socially</w:t>
            </w:r>
          </w:p>
        </w:tc>
        <w:tc>
          <w:tcPr>
            <w:tcW w:w="1734" w:type="dxa"/>
          </w:tcPr>
          <w:p w14:paraId="50052E58" w14:textId="77777777" w:rsidR="00E70782" w:rsidRDefault="00AC7972">
            <w:pPr>
              <w:pStyle w:val="TableParagraph"/>
              <w:spacing w:line="265" w:lineRule="exact"/>
              <w:ind w:left="107"/>
            </w:pPr>
            <w:r>
              <w:t>Nov 2021</w:t>
            </w:r>
          </w:p>
        </w:tc>
      </w:tr>
      <w:tr w:rsidR="00E70782" w14:paraId="50052E60" w14:textId="77777777">
        <w:trPr>
          <w:trHeight w:val="1353"/>
        </w:trPr>
        <w:tc>
          <w:tcPr>
            <w:tcW w:w="701" w:type="dxa"/>
          </w:tcPr>
          <w:p w14:paraId="50052E5A" w14:textId="77777777" w:rsidR="00E70782" w:rsidRDefault="00AC7972">
            <w:pPr>
              <w:pStyle w:val="TableParagraph"/>
              <w:spacing w:line="265" w:lineRule="exact"/>
              <w:ind w:right="92"/>
              <w:jc w:val="right"/>
            </w:pPr>
            <w:r>
              <w:t>3.3</w:t>
            </w:r>
          </w:p>
        </w:tc>
        <w:tc>
          <w:tcPr>
            <w:tcW w:w="5079" w:type="dxa"/>
          </w:tcPr>
          <w:p w14:paraId="50052E5B" w14:textId="77777777" w:rsidR="00E70782" w:rsidRDefault="00AC7972">
            <w:pPr>
              <w:pStyle w:val="TableParagraph"/>
              <w:ind w:left="110" w:right="131"/>
            </w:pPr>
            <w:r>
              <w:t>Seeking out professional partnerships and collaborative working to increase understanding of inclusion and develop new approaches to D&amp;I</w:t>
            </w:r>
          </w:p>
          <w:p w14:paraId="50052E5C" w14:textId="77777777" w:rsidR="00E70782" w:rsidRDefault="00AC7972">
            <w:pPr>
              <w:pStyle w:val="TableParagraph"/>
              <w:numPr>
                <w:ilvl w:val="0"/>
                <w:numId w:val="6"/>
              </w:numPr>
              <w:tabs>
                <w:tab w:val="left" w:pos="830"/>
                <w:tab w:val="left" w:pos="831"/>
              </w:tabs>
              <w:spacing w:before="10" w:line="264" w:lineRule="exact"/>
              <w:ind w:right="160" w:hanging="360"/>
            </w:pPr>
            <w:r>
              <w:t>Learn from, and collaborate with, local and national specialist groups in the</w:t>
            </w:r>
            <w:r>
              <w:rPr>
                <w:spacing w:val="-9"/>
              </w:rPr>
              <w:t xml:space="preserve"> </w:t>
            </w:r>
            <w:r>
              <w:t>development</w:t>
            </w:r>
          </w:p>
        </w:tc>
        <w:tc>
          <w:tcPr>
            <w:tcW w:w="2271" w:type="dxa"/>
          </w:tcPr>
          <w:p w14:paraId="50052E5D" w14:textId="77777777" w:rsidR="00E70782" w:rsidRDefault="00AC7972">
            <w:pPr>
              <w:pStyle w:val="TableParagraph"/>
              <w:ind w:left="109" w:right="116"/>
            </w:pPr>
            <w:r>
              <w:t>Diversity and Inclusion Manager</w:t>
            </w:r>
          </w:p>
        </w:tc>
        <w:tc>
          <w:tcPr>
            <w:tcW w:w="4393" w:type="dxa"/>
          </w:tcPr>
          <w:p w14:paraId="50052E5E" w14:textId="77777777" w:rsidR="00E70782" w:rsidRDefault="00AC7972">
            <w:pPr>
              <w:pStyle w:val="TableParagraph"/>
              <w:ind w:left="103" w:right="214"/>
            </w:pPr>
            <w:r>
              <w:t>Research projects, task and finish groups, events programmes all inform improvements in D&amp;I for the organisation, including workplace and service user experiences</w:t>
            </w:r>
          </w:p>
        </w:tc>
        <w:tc>
          <w:tcPr>
            <w:tcW w:w="1734" w:type="dxa"/>
          </w:tcPr>
          <w:p w14:paraId="50052E5F" w14:textId="77777777" w:rsidR="00E70782" w:rsidRDefault="00AC7972">
            <w:pPr>
              <w:pStyle w:val="TableParagraph"/>
              <w:spacing w:line="265" w:lineRule="exact"/>
              <w:ind w:left="107"/>
            </w:pPr>
            <w:r>
              <w:t>Dec 2023</w:t>
            </w:r>
          </w:p>
        </w:tc>
      </w:tr>
    </w:tbl>
    <w:p w14:paraId="50052E61" w14:textId="77777777" w:rsidR="00E70782" w:rsidRDefault="00E70782">
      <w:pPr>
        <w:spacing w:line="265" w:lineRule="exact"/>
        <w:sectPr w:rsidR="00E70782">
          <w:pgSz w:w="16840" w:h="11910" w:orient="landscape"/>
          <w:pgMar w:top="980" w:right="1220" w:bottom="1200" w:left="1220" w:header="0" w:footer="922" w:gutter="0"/>
          <w:cols w:space="720"/>
        </w:sectPr>
      </w:pPr>
    </w:p>
    <w:tbl>
      <w:tblPr>
        <w:tblW w:w="0" w:type="auto"/>
        <w:tblInd w:w="114" w:type="dxa"/>
        <w:tblBorders>
          <w:top w:val="single" w:sz="4" w:space="0" w:color="938953"/>
          <w:left w:val="single" w:sz="4" w:space="0" w:color="938953"/>
          <w:bottom w:val="single" w:sz="4" w:space="0" w:color="938953"/>
          <w:right w:val="single" w:sz="4" w:space="0" w:color="938953"/>
          <w:insideH w:val="single" w:sz="4" w:space="0" w:color="938953"/>
          <w:insideV w:val="single" w:sz="4" w:space="0" w:color="938953"/>
        </w:tblBorders>
        <w:tblLayout w:type="fixed"/>
        <w:tblCellMar>
          <w:left w:w="0" w:type="dxa"/>
          <w:right w:w="0" w:type="dxa"/>
        </w:tblCellMar>
        <w:tblLook w:val="01E0" w:firstRow="1" w:lastRow="1" w:firstColumn="1" w:lastColumn="1" w:noHBand="0" w:noVBand="0"/>
      </w:tblPr>
      <w:tblGrid>
        <w:gridCol w:w="701"/>
        <w:gridCol w:w="5079"/>
        <w:gridCol w:w="2271"/>
        <w:gridCol w:w="4393"/>
        <w:gridCol w:w="1734"/>
      </w:tblGrid>
      <w:tr w:rsidR="00E70782" w14:paraId="50052E68" w14:textId="77777777">
        <w:trPr>
          <w:trHeight w:val="537"/>
        </w:trPr>
        <w:tc>
          <w:tcPr>
            <w:tcW w:w="701" w:type="dxa"/>
            <w:shd w:val="clear" w:color="auto" w:fill="EDEBE0"/>
          </w:tcPr>
          <w:p w14:paraId="50052E62" w14:textId="77777777" w:rsidR="00E70782" w:rsidRDefault="00E70782">
            <w:pPr>
              <w:pStyle w:val="TableParagraph"/>
              <w:rPr>
                <w:rFonts w:ascii="Times New Roman"/>
              </w:rPr>
            </w:pPr>
          </w:p>
        </w:tc>
        <w:tc>
          <w:tcPr>
            <w:tcW w:w="5079" w:type="dxa"/>
            <w:shd w:val="clear" w:color="auto" w:fill="EDEBE0"/>
          </w:tcPr>
          <w:p w14:paraId="50052E63" w14:textId="77777777" w:rsidR="00E70782" w:rsidRDefault="00AC7972">
            <w:pPr>
              <w:pStyle w:val="TableParagraph"/>
              <w:spacing w:line="265" w:lineRule="exact"/>
              <w:ind w:left="110"/>
              <w:rPr>
                <w:b/>
              </w:rPr>
            </w:pPr>
            <w:r>
              <w:rPr>
                <w:b/>
              </w:rPr>
              <w:t>We will do this by</w:t>
            </w:r>
          </w:p>
        </w:tc>
        <w:tc>
          <w:tcPr>
            <w:tcW w:w="2271" w:type="dxa"/>
            <w:shd w:val="clear" w:color="auto" w:fill="EDEBE0"/>
          </w:tcPr>
          <w:p w14:paraId="50052E64" w14:textId="77777777" w:rsidR="00E70782" w:rsidRDefault="00AC7972">
            <w:pPr>
              <w:pStyle w:val="TableParagraph"/>
              <w:spacing w:line="265" w:lineRule="exact"/>
              <w:ind w:left="109"/>
              <w:rPr>
                <w:b/>
              </w:rPr>
            </w:pPr>
            <w:r>
              <w:rPr>
                <w:b/>
              </w:rPr>
              <w:t>Who will lead this</w:t>
            </w:r>
          </w:p>
        </w:tc>
        <w:tc>
          <w:tcPr>
            <w:tcW w:w="4393" w:type="dxa"/>
            <w:shd w:val="clear" w:color="auto" w:fill="EDEBE0"/>
          </w:tcPr>
          <w:p w14:paraId="50052E65" w14:textId="77777777" w:rsidR="00E70782" w:rsidRDefault="00AC7972">
            <w:pPr>
              <w:pStyle w:val="TableParagraph"/>
              <w:spacing w:line="265" w:lineRule="exact"/>
              <w:ind w:left="104"/>
              <w:rPr>
                <w:b/>
              </w:rPr>
            </w:pPr>
            <w:r>
              <w:rPr>
                <w:b/>
              </w:rPr>
              <w:t>We know we have done this when</w:t>
            </w:r>
          </w:p>
        </w:tc>
        <w:tc>
          <w:tcPr>
            <w:tcW w:w="1734" w:type="dxa"/>
            <w:shd w:val="clear" w:color="auto" w:fill="EDEBE0"/>
          </w:tcPr>
          <w:p w14:paraId="50052E66" w14:textId="77777777" w:rsidR="00E70782" w:rsidRDefault="00AC7972">
            <w:pPr>
              <w:pStyle w:val="TableParagraph"/>
              <w:spacing w:line="265" w:lineRule="exact"/>
              <w:ind w:left="107"/>
              <w:rPr>
                <w:b/>
              </w:rPr>
            </w:pPr>
            <w:r>
              <w:rPr>
                <w:b/>
              </w:rPr>
              <w:t>We will have</w:t>
            </w:r>
          </w:p>
          <w:p w14:paraId="50052E67" w14:textId="77777777" w:rsidR="00E70782" w:rsidRDefault="00AC7972">
            <w:pPr>
              <w:pStyle w:val="TableParagraph"/>
              <w:spacing w:line="252" w:lineRule="exact"/>
              <w:ind w:left="107"/>
              <w:rPr>
                <w:b/>
              </w:rPr>
            </w:pPr>
            <w:r>
              <w:rPr>
                <w:b/>
              </w:rPr>
              <w:t>achieved this by</w:t>
            </w:r>
          </w:p>
        </w:tc>
      </w:tr>
      <w:tr w:rsidR="00E70782" w14:paraId="50052E74" w14:textId="77777777">
        <w:trPr>
          <w:trHeight w:val="2965"/>
        </w:trPr>
        <w:tc>
          <w:tcPr>
            <w:tcW w:w="701" w:type="dxa"/>
          </w:tcPr>
          <w:p w14:paraId="50052E69" w14:textId="77777777" w:rsidR="00E70782" w:rsidRDefault="00E70782">
            <w:pPr>
              <w:pStyle w:val="TableParagraph"/>
              <w:rPr>
                <w:rFonts w:ascii="Times New Roman"/>
              </w:rPr>
            </w:pPr>
          </w:p>
        </w:tc>
        <w:tc>
          <w:tcPr>
            <w:tcW w:w="5079" w:type="dxa"/>
          </w:tcPr>
          <w:p w14:paraId="50052E6A" w14:textId="77777777" w:rsidR="00E70782" w:rsidRDefault="00AC7972">
            <w:pPr>
              <w:pStyle w:val="TableParagraph"/>
              <w:ind w:left="829" w:right="181"/>
            </w:pPr>
            <w:r>
              <w:t>of D&amp;I activities including but not limited to the WIRC (Work Inclusivity Research Centre) at University of Birmingham (for example the equal parenting project)</w:t>
            </w:r>
          </w:p>
          <w:p w14:paraId="50052E6B" w14:textId="77777777" w:rsidR="00E70782" w:rsidRDefault="00AC7972">
            <w:pPr>
              <w:pStyle w:val="TableParagraph"/>
              <w:numPr>
                <w:ilvl w:val="0"/>
                <w:numId w:val="5"/>
              </w:numPr>
              <w:tabs>
                <w:tab w:val="left" w:pos="830"/>
                <w:tab w:val="left" w:pos="831"/>
              </w:tabs>
              <w:ind w:right="229"/>
            </w:pPr>
            <w:r>
              <w:t>Utilise opportunities to showcase the promotion of diversity in teaching and learning thorough action research projects/supported experiments, peer observations, teach meets and communities of practice for example action</w:t>
            </w:r>
            <w:r>
              <w:rPr>
                <w:spacing w:val="-13"/>
              </w:rPr>
              <w:t xml:space="preserve"> </w:t>
            </w:r>
            <w:r>
              <w:t>research</w:t>
            </w:r>
          </w:p>
          <w:p w14:paraId="50052E6C" w14:textId="77777777" w:rsidR="00E70782" w:rsidRDefault="00AC7972">
            <w:pPr>
              <w:pStyle w:val="TableParagraph"/>
              <w:spacing w:line="248" w:lineRule="exact"/>
              <w:ind w:left="830"/>
            </w:pPr>
            <w:r>
              <w:t>project around minority students’ experiences</w:t>
            </w:r>
          </w:p>
        </w:tc>
        <w:tc>
          <w:tcPr>
            <w:tcW w:w="2271" w:type="dxa"/>
          </w:tcPr>
          <w:p w14:paraId="50052E6D" w14:textId="77777777" w:rsidR="00E70782" w:rsidRDefault="00E70782">
            <w:pPr>
              <w:pStyle w:val="TableParagraph"/>
              <w:rPr>
                <w:rFonts w:ascii="Times New Roman"/>
              </w:rPr>
            </w:pPr>
          </w:p>
        </w:tc>
        <w:tc>
          <w:tcPr>
            <w:tcW w:w="4393" w:type="dxa"/>
          </w:tcPr>
          <w:p w14:paraId="50052E6E" w14:textId="77777777" w:rsidR="00E70782" w:rsidRDefault="00E70782">
            <w:pPr>
              <w:pStyle w:val="TableParagraph"/>
              <w:rPr>
                <w:rFonts w:ascii="Times New Roman"/>
              </w:rPr>
            </w:pPr>
          </w:p>
        </w:tc>
        <w:tc>
          <w:tcPr>
            <w:tcW w:w="1734" w:type="dxa"/>
          </w:tcPr>
          <w:p w14:paraId="50052E6F" w14:textId="77777777" w:rsidR="00E70782" w:rsidRDefault="00E70782">
            <w:pPr>
              <w:pStyle w:val="TableParagraph"/>
              <w:rPr>
                <w:b/>
              </w:rPr>
            </w:pPr>
          </w:p>
          <w:p w14:paraId="50052E70" w14:textId="77777777" w:rsidR="00E70782" w:rsidRDefault="00E70782">
            <w:pPr>
              <w:pStyle w:val="TableParagraph"/>
              <w:rPr>
                <w:b/>
              </w:rPr>
            </w:pPr>
          </w:p>
          <w:p w14:paraId="50052E71" w14:textId="77777777" w:rsidR="00E70782" w:rsidRDefault="00E70782">
            <w:pPr>
              <w:pStyle w:val="TableParagraph"/>
              <w:rPr>
                <w:b/>
              </w:rPr>
            </w:pPr>
          </w:p>
          <w:p w14:paraId="50052E72" w14:textId="77777777" w:rsidR="00E70782" w:rsidRDefault="00E70782">
            <w:pPr>
              <w:pStyle w:val="TableParagraph"/>
              <w:spacing w:before="9"/>
              <w:rPr>
                <w:b/>
                <w:sz w:val="21"/>
              </w:rPr>
            </w:pPr>
          </w:p>
          <w:p w14:paraId="50052E73" w14:textId="77777777" w:rsidR="00E70782" w:rsidRDefault="00AC7972">
            <w:pPr>
              <w:pStyle w:val="TableParagraph"/>
              <w:ind w:left="107"/>
            </w:pPr>
            <w:r>
              <w:t>Ongoing</w:t>
            </w:r>
          </w:p>
        </w:tc>
      </w:tr>
      <w:tr w:rsidR="00E70782" w14:paraId="50052E7C" w14:textId="77777777">
        <w:trPr>
          <w:trHeight w:val="1074"/>
        </w:trPr>
        <w:tc>
          <w:tcPr>
            <w:tcW w:w="701" w:type="dxa"/>
          </w:tcPr>
          <w:p w14:paraId="50052E75" w14:textId="77777777" w:rsidR="00E70782" w:rsidRDefault="00AC7972">
            <w:pPr>
              <w:pStyle w:val="TableParagraph"/>
              <w:spacing w:line="265" w:lineRule="exact"/>
              <w:ind w:right="92"/>
              <w:jc w:val="right"/>
            </w:pPr>
            <w:r>
              <w:t>3.4</w:t>
            </w:r>
          </w:p>
        </w:tc>
        <w:tc>
          <w:tcPr>
            <w:tcW w:w="5079" w:type="dxa"/>
          </w:tcPr>
          <w:p w14:paraId="50052E76" w14:textId="77777777" w:rsidR="00E70782" w:rsidRDefault="00AC7972">
            <w:pPr>
              <w:pStyle w:val="TableParagraph"/>
              <w:spacing w:line="265" w:lineRule="exact"/>
              <w:ind w:left="110"/>
            </w:pPr>
            <w:r>
              <w:t>Achieving Disability Confident Leader status</w:t>
            </w:r>
          </w:p>
          <w:p w14:paraId="50052E77" w14:textId="77777777" w:rsidR="00E70782" w:rsidRDefault="00AC7972">
            <w:pPr>
              <w:pStyle w:val="TableParagraph"/>
              <w:numPr>
                <w:ilvl w:val="0"/>
                <w:numId w:val="4"/>
              </w:numPr>
              <w:tabs>
                <w:tab w:val="left" w:pos="830"/>
                <w:tab w:val="left" w:pos="831"/>
              </w:tabs>
              <w:spacing w:before="3"/>
            </w:pPr>
            <w:r>
              <w:t>Action plan</w:t>
            </w:r>
            <w:r>
              <w:rPr>
                <w:spacing w:val="-6"/>
              </w:rPr>
              <w:t xml:space="preserve"> </w:t>
            </w:r>
            <w:r>
              <w:t>implemented</w:t>
            </w:r>
          </w:p>
        </w:tc>
        <w:tc>
          <w:tcPr>
            <w:tcW w:w="2271" w:type="dxa"/>
          </w:tcPr>
          <w:p w14:paraId="50052E78" w14:textId="77777777" w:rsidR="00E70782" w:rsidRDefault="00AC7972">
            <w:pPr>
              <w:pStyle w:val="TableParagraph"/>
              <w:ind w:left="109" w:right="116"/>
            </w:pPr>
            <w:r>
              <w:t>Diversity and Inclusion Manager</w:t>
            </w:r>
          </w:p>
        </w:tc>
        <w:tc>
          <w:tcPr>
            <w:tcW w:w="4393" w:type="dxa"/>
          </w:tcPr>
          <w:p w14:paraId="50052E79" w14:textId="77777777" w:rsidR="00E70782" w:rsidRDefault="00AC7972">
            <w:pPr>
              <w:pStyle w:val="TableParagraph"/>
              <w:ind w:left="103" w:right="359"/>
            </w:pPr>
            <w:r>
              <w:t>Disability Confident Leader status achieved. Our disabled people are valued and are empowered to succeed at BMet and in the</w:t>
            </w:r>
          </w:p>
          <w:p w14:paraId="50052E7A" w14:textId="77777777" w:rsidR="00E70782" w:rsidRDefault="00AC7972">
            <w:pPr>
              <w:pStyle w:val="TableParagraph"/>
              <w:spacing w:line="252" w:lineRule="exact"/>
              <w:ind w:left="104"/>
            </w:pPr>
            <w:r>
              <w:t>organisations we work with</w:t>
            </w:r>
          </w:p>
        </w:tc>
        <w:tc>
          <w:tcPr>
            <w:tcW w:w="1734" w:type="dxa"/>
          </w:tcPr>
          <w:p w14:paraId="50052E7B" w14:textId="77777777" w:rsidR="00E70782" w:rsidRDefault="00AC7972">
            <w:pPr>
              <w:pStyle w:val="TableParagraph"/>
              <w:spacing w:line="265" w:lineRule="exact"/>
              <w:ind w:left="107"/>
            </w:pPr>
            <w:r>
              <w:t>Oct 2023</w:t>
            </w:r>
          </w:p>
        </w:tc>
      </w:tr>
      <w:tr w:rsidR="00E70782" w14:paraId="50052E84" w14:textId="77777777">
        <w:trPr>
          <w:trHeight w:val="806"/>
        </w:trPr>
        <w:tc>
          <w:tcPr>
            <w:tcW w:w="701" w:type="dxa"/>
          </w:tcPr>
          <w:p w14:paraId="50052E7D" w14:textId="77777777" w:rsidR="00E70782" w:rsidRDefault="00AC7972">
            <w:pPr>
              <w:pStyle w:val="TableParagraph"/>
              <w:spacing w:line="265" w:lineRule="exact"/>
              <w:ind w:right="92"/>
              <w:jc w:val="right"/>
            </w:pPr>
            <w:r>
              <w:t>3.5</w:t>
            </w:r>
          </w:p>
        </w:tc>
        <w:tc>
          <w:tcPr>
            <w:tcW w:w="5079" w:type="dxa"/>
          </w:tcPr>
          <w:p w14:paraId="50052E7E" w14:textId="77777777" w:rsidR="00E70782" w:rsidRDefault="00AC7972">
            <w:pPr>
              <w:pStyle w:val="TableParagraph"/>
              <w:spacing w:line="265" w:lineRule="exact"/>
              <w:ind w:left="110"/>
            </w:pPr>
            <w:r>
              <w:t>Achieving Educate and Celebrate Gold award</w:t>
            </w:r>
          </w:p>
          <w:p w14:paraId="50052E7F" w14:textId="77777777" w:rsidR="00E70782" w:rsidRDefault="00AC7972">
            <w:pPr>
              <w:pStyle w:val="TableParagraph"/>
              <w:numPr>
                <w:ilvl w:val="0"/>
                <w:numId w:val="3"/>
              </w:numPr>
              <w:tabs>
                <w:tab w:val="left" w:pos="830"/>
                <w:tab w:val="left" w:pos="831"/>
              </w:tabs>
              <w:spacing w:before="3"/>
            </w:pPr>
            <w:r>
              <w:t>Action plan implemented and</w:t>
            </w:r>
            <w:r>
              <w:rPr>
                <w:spacing w:val="-13"/>
              </w:rPr>
              <w:t xml:space="preserve"> </w:t>
            </w:r>
            <w:r>
              <w:t>monitored</w:t>
            </w:r>
          </w:p>
        </w:tc>
        <w:tc>
          <w:tcPr>
            <w:tcW w:w="2271" w:type="dxa"/>
          </w:tcPr>
          <w:p w14:paraId="50052E80" w14:textId="77777777" w:rsidR="00E70782" w:rsidRDefault="00AC7972">
            <w:pPr>
              <w:pStyle w:val="TableParagraph"/>
              <w:ind w:left="109" w:right="116"/>
            </w:pPr>
            <w:r>
              <w:t>Diversity and Inclusion Manager</w:t>
            </w:r>
          </w:p>
        </w:tc>
        <w:tc>
          <w:tcPr>
            <w:tcW w:w="4393" w:type="dxa"/>
          </w:tcPr>
          <w:p w14:paraId="50052E81" w14:textId="77777777" w:rsidR="00E70782" w:rsidRDefault="00AC7972">
            <w:pPr>
              <w:pStyle w:val="TableParagraph"/>
              <w:ind w:left="104" w:right="250"/>
            </w:pPr>
            <w:r>
              <w:t>Educate and Celebrate Gold award achieved. Our LGBTQ+ staff, students and visitors have</w:t>
            </w:r>
          </w:p>
          <w:p w14:paraId="50052E82" w14:textId="77777777" w:rsidR="00E70782" w:rsidRDefault="00AC7972">
            <w:pPr>
              <w:pStyle w:val="TableParagraph"/>
              <w:spacing w:line="252" w:lineRule="exact"/>
              <w:ind w:left="104"/>
            </w:pPr>
            <w:r>
              <w:t>great experiences at BMet</w:t>
            </w:r>
          </w:p>
        </w:tc>
        <w:tc>
          <w:tcPr>
            <w:tcW w:w="1734" w:type="dxa"/>
          </w:tcPr>
          <w:p w14:paraId="50052E83" w14:textId="77777777" w:rsidR="00E70782" w:rsidRDefault="00AC7972">
            <w:pPr>
              <w:pStyle w:val="TableParagraph"/>
              <w:spacing w:line="265" w:lineRule="exact"/>
              <w:ind w:left="107"/>
            </w:pPr>
            <w:r>
              <w:t>June 2020</w:t>
            </w:r>
          </w:p>
        </w:tc>
      </w:tr>
      <w:tr w:rsidR="00E70782" w14:paraId="50052EA0" w14:textId="77777777">
        <w:trPr>
          <w:trHeight w:val="4060"/>
        </w:trPr>
        <w:tc>
          <w:tcPr>
            <w:tcW w:w="701" w:type="dxa"/>
          </w:tcPr>
          <w:p w14:paraId="50052E85" w14:textId="77777777" w:rsidR="00E70782" w:rsidRDefault="00AC7972">
            <w:pPr>
              <w:pStyle w:val="TableParagraph"/>
              <w:spacing w:line="265" w:lineRule="exact"/>
              <w:ind w:right="92"/>
              <w:jc w:val="right"/>
            </w:pPr>
            <w:r>
              <w:t>3.7</w:t>
            </w:r>
          </w:p>
        </w:tc>
        <w:tc>
          <w:tcPr>
            <w:tcW w:w="5079" w:type="dxa"/>
          </w:tcPr>
          <w:p w14:paraId="50052E86" w14:textId="77777777" w:rsidR="00E70782" w:rsidRDefault="00AC7972">
            <w:pPr>
              <w:pStyle w:val="TableParagraph"/>
              <w:ind w:left="109" w:right="253"/>
            </w:pPr>
            <w:r>
              <w:t>Recognising and celebrating employers and partners who inspire others in their work to support D&amp;I through:</w:t>
            </w:r>
          </w:p>
          <w:p w14:paraId="50052E87" w14:textId="77777777" w:rsidR="00E70782" w:rsidRDefault="00AC7972">
            <w:pPr>
              <w:pStyle w:val="TableParagraph"/>
              <w:numPr>
                <w:ilvl w:val="0"/>
                <w:numId w:val="2"/>
              </w:numPr>
              <w:tabs>
                <w:tab w:val="left" w:pos="830"/>
                <w:tab w:val="left" w:pos="831"/>
              </w:tabs>
              <w:ind w:right="435"/>
            </w:pPr>
            <w:r>
              <w:t>Introduce a BMet diversity and inclusion employer/partner award to recognise and reward those partners who have made a positive contribution to the delivery of</w:t>
            </w:r>
            <w:r>
              <w:rPr>
                <w:spacing w:val="-15"/>
              </w:rPr>
              <w:t xml:space="preserve"> </w:t>
            </w:r>
            <w:r>
              <w:t>our diversity and inclusion</w:t>
            </w:r>
            <w:r>
              <w:rPr>
                <w:spacing w:val="-8"/>
              </w:rPr>
              <w:t xml:space="preserve"> </w:t>
            </w:r>
            <w:r>
              <w:t>objectives</w:t>
            </w:r>
          </w:p>
          <w:p w14:paraId="50052E88" w14:textId="77777777" w:rsidR="00E70782" w:rsidRDefault="00AC7972">
            <w:pPr>
              <w:pStyle w:val="TableParagraph"/>
              <w:numPr>
                <w:ilvl w:val="0"/>
                <w:numId w:val="2"/>
              </w:numPr>
              <w:tabs>
                <w:tab w:val="left" w:pos="830"/>
                <w:tab w:val="left" w:pos="831"/>
              </w:tabs>
              <w:spacing w:before="1" w:line="237" w:lineRule="auto"/>
              <w:ind w:right="136"/>
            </w:pPr>
            <w:r>
              <w:t>Establish an employer board at James Watt</w:t>
            </w:r>
            <w:r>
              <w:rPr>
                <w:spacing w:val="-22"/>
              </w:rPr>
              <w:t xml:space="preserve"> </w:t>
            </w:r>
            <w:r>
              <w:t xml:space="preserve">to develop BMet and employers’ work around </w:t>
            </w:r>
            <w:r>
              <w:rPr>
                <w:spacing w:val="-2"/>
              </w:rPr>
              <w:t>D&amp;I</w:t>
            </w:r>
          </w:p>
          <w:p w14:paraId="50052E89" w14:textId="77777777" w:rsidR="00E70782" w:rsidRDefault="00AC7972">
            <w:pPr>
              <w:pStyle w:val="TableParagraph"/>
              <w:numPr>
                <w:ilvl w:val="0"/>
                <w:numId w:val="2"/>
              </w:numPr>
              <w:tabs>
                <w:tab w:val="left" w:pos="830"/>
                <w:tab w:val="left" w:pos="831"/>
              </w:tabs>
              <w:spacing w:before="7" w:line="237" w:lineRule="auto"/>
              <w:ind w:right="228"/>
            </w:pPr>
            <w:r>
              <w:t>Promotion of Inclusivity kitemarks for companies for example ‘Made Equal’ for manufacturing companies in Midlands</w:t>
            </w:r>
            <w:r>
              <w:rPr>
                <w:spacing w:val="-11"/>
              </w:rPr>
              <w:t xml:space="preserve"> </w:t>
            </w:r>
            <w:r>
              <w:t>which</w:t>
            </w:r>
          </w:p>
          <w:p w14:paraId="50052E8A" w14:textId="77777777" w:rsidR="00E70782" w:rsidRDefault="00AC7972">
            <w:pPr>
              <w:pStyle w:val="TableParagraph"/>
              <w:spacing w:before="2" w:line="252" w:lineRule="exact"/>
              <w:ind w:left="830"/>
            </w:pPr>
            <w:r>
              <w:t>supports companies on their D&amp;I journey</w:t>
            </w:r>
          </w:p>
        </w:tc>
        <w:tc>
          <w:tcPr>
            <w:tcW w:w="2271" w:type="dxa"/>
          </w:tcPr>
          <w:p w14:paraId="50052E8B" w14:textId="77777777" w:rsidR="00E70782" w:rsidRDefault="00AC7972">
            <w:pPr>
              <w:pStyle w:val="TableParagraph"/>
              <w:ind w:left="109" w:right="111"/>
            </w:pPr>
            <w:r>
              <w:t>Employer Engagement Director</w:t>
            </w:r>
          </w:p>
        </w:tc>
        <w:tc>
          <w:tcPr>
            <w:tcW w:w="4393" w:type="dxa"/>
          </w:tcPr>
          <w:p w14:paraId="50052E8C" w14:textId="77777777" w:rsidR="00E70782" w:rsidRDefault="00AC7972">
            <w:pPr>
              <w:pStyle w:val="TableParagraph"/>
              <w:ind w:left="104" w:right="277"/>
            </w:pPr>
            <w:r>
              <w:t>Collaborative work drives D&amp;I agenda across the region</w:t>
            </w:r>
          </w:p>
          <w:p w14:paraId="50052E8D" w14:textId="77777777" w:rsidR="00E70782" w:rsidRDefault="00E70782">
            <w:pPr>
              <w:pStyle w:val="TableParagraph"/>
              <w:spacing w:before="11"/>
              <w:rPr>
                <w:b/>
                <w:sz w:val="21"/>
              </w:rPr>
            </w:pPr>
          </w:p>
          <w:p w14:paraId="50052E8E" w14:textId="77777777" w:rsidR="00E70782" w:rsidRDefault="00AC7972">
            <w:pPr>
              <w:pStyle w:val="TableParagraph"/>
              <w:spacing w:line="237" w:lineRule="auto"/>
              <w:ind w:left="104" w:right="483"/>
            </w:pPr>
            <w:r>
              <w:t>Diversity and Inclusion employer award introduced and presented annually raising profile of exceptional practice in D&amp;I</w:t>
            </w:r>
          </w:p>
          <w:p w14:paraId="50052E8F" w14:textId="77777777" w:rsidR="00E70782" w:rsidRDefault="00E70782">
            <w:pPr>
              <w:pStyle w:val="TableParagraph"/>
              <w:rPr>
                <w:b/>
              </w:rPr>
            </w:pPr>
          </w:p>
          <w:p w14:paraId="50052E90" w14:textId="77777777" w:rsidR="00E70782" w:rsidRDefault="00E70782">
            <w:pPr>
              <w:pStyle w:val="TableParagraph"/>
              <w:spacing w:before="2"/>
              <w:rPr>
                <w:b/>
              </w:rPr>
            </w:pPr>
          </w:p>
          <w:p w14:paraId="50052E91" w14:textId="77777777" w:rsidR="00E70782" w:rsidRDefault="00AC7972">
            <w:pPr>
              <w:pStyle w:val="TableParagraph"/>
              <w:ind w:left="104"/>
            </w:pPr>
            <w:r>
              <w:t>Employer Board has supported work in increasing participation in STEM for women</w:t>
            </w:r>
          </w:p>
          <w:p w14:paraId="50052E92" w14:textId="77777777" w:rsidR="00E70782" w:rsidRDefault="00E70782">
            <w:pPr>
              <w:pStyle w:val="TableParagraph"/>
              <w:spacing w:before="1"/>
              <w:rPr>
                <w:b/>
              </w:rPr>
            </w:pPr>
          </w:p>
          <w:p w14:paraId="50052E93" w14:textId="77777777" w:rsidR="00E70782" w:rsidRDefault="00AC7972">
            <w:pPr>
              <w:pStyle w:val="TableParagraph"/>
              <w:ind w:left="104" w:right="110"/>
            </w:pPr>
            <w:r>
              <w:t>Kitemarks identified and employers supported to achieve</w:t>
            </w:r>
          </w:p>
        </w:tc>
        <w:tc>
          <w:tcPr>
            <w:tcW w:w="1734" w:type="dxa"/>
          </w:tcPr>
          <w:p w14:paraId="50052E94" w14:textId="77777777" w:rsidR="00E70782" w:rsidRDefault="00AC7972">
            <w:pPr>
              <w:pStyle w:val="TableParagraph"/>
              <w:spacing w:line="265" w:lineRule="exact"/>
              <w:ind w:left="107"/>
            </w:pPr>
            <w:r>
              <w:t>Jan</w:t>
            </w:r>
            <w:r>
              <w:rPr>
                <w:spacing w:val="-9"/>
              </w:rPr>
              <w:t xml:space="preserve"> </w:t>
            </w:r>
            <w:r>
              <w:t>2024</w:t>
            </w:r>
          </w:p>
          <w:p w14:paraId="50052E95" w14:textId="77777777" w:rsidR="00E70782" w:rsidRDefault="00E70782">
            <w:pPr>
              <w:pStyle w:val="TableParagraph"/>
              <w:rPr>
                <w:b/>
              </w:rPr>
            </w:pPr>
          </w:p>
          <w:p w14:paraId="50052E96" w14:textId="77777777" w:rsidR="00E70782" w:rsidRDefault="00E70782">
            <w:pPr>
              <w:pStyle w:val="TableParagraph"/>
              <w:rPr>
                <w:b/>
              </w:rPr>
            </w:pPr>
          </w:p>
          <w:p w14:paraId="50052E97" w14:textId="77777777" w:rsidR="00E70782" w:rsidRDefault="00AC7972">
            <w:pPr>
              <w:pStyle w:val="TableParagraph"/>
              <w:ind w:left="107"/>
            </w:pPr>
            <w:r>
              <w:t>Jan</w:t>
            </w:r>
            <w:r>
              <w:rPr>
                <w:spacing w:val="-9"/>
              </w:rPr>
              <w:t xml:space="preserve"> </w:t>
            </w:r>
            <w:r>
              <w:t>2022</w:t>
            </w:r>
          </w:p>
          <w:p w14:paraId="50052E98" w14:textId="77777777" w:rsidR="00E70782" w:rsidRDefault="00E70782">
            <w:pPr>
              <w:pStyle w:val="TableParagraph"/>
              <w:rPr>
                <w:b/>
              </w:rPr>
            </w:pPr>
          </w:p>
          <w:p w14:paraId="50052E99" w14:textId="77777777" w:rsidR="00E70782" w:rsidRDefault="00E70782">
            <w:pPr>
              <w:pStyle w:val="TableParagraph"/>
              <w:rPr>
                <w:b/>
              </w:rPr>
            </w:pPr>
          </w:p>
          <w:p w14:paraId="50052E9A" w14:textId="77777777" w:rsidR="00E70782" w:rsidRDefault="00E70782">
            <w:pPr>
              <w:pStyle w:val="TableParagraph"/>
              <w:rPr>
                <w:b/>
              </w:rPr>
            </w:pPr>
          </w:p>
          <w:p w14:paraId="50052E9B" w14:textId="77777777" w:rsidR="00E70782" w:rsidRDefault="00E70782">
            <w:pPr>
              <w:pStyle w:val="TableParagraph"/>
              <w:spacing w:before="8"/>
              <w:rPr>
                <w:b/>
                <w:sz w:val="21"/>
              </w:rPr>
            </w:pPr>
          </w:p>
          <w:p w14:paraId="50052E9C" w14:textId="77777777" w:rsidR="00E70782" w:rsidRDefault="00AC7972">
            <w:pPr>
              <w:pStyle w:val="TableParagraph"/>
              <w:spacing w:before="1"/>
              <w:ind w:left="107"/>
            </w:pPr>
            <w:r>
              <w:t>Sep</w:t>
            </w:r>
            <w:r>
              <w:rPr>
                <w:spacing w:val="-10"/>
              </w:rPr>
              <w:t xml:space="preserve"> </w:t>
            </w:r>
            <w:r>
              <w:t>2023</w:t>
            </w:r>
          </w:p>
          <w:p w14:paraId="50052E9D" w14:textId="77777777" w:rsidR="00E70782" w:rsidRDefault="00E70782">
            <w:pPr>
              <w:pStyle w:val="TableParagraph"/>
              <w:rPr>
                <w:b/>
              </w:rPr>
            </w:pPr>
          </w:p>
          <w:p w14:paraId="50052E9E" w14:textId="77777777" w:rsidR="00E70782" w:rsidRDefault="00E70782">
            <w:pPr>
              <w:pStyle w:val="TableParagraph"/>
              <w:rPr>
                <w:b/>
              </w:rPr>
            </w:pPr>
          </w:p>
          <w:p w14:paraId="50052E9F" w14:textId="77777777" w:rsidR="00E70782" w:rsidRDefault="00AC7972">
            <w:pPr>
              <w:pStyle w:val="TableParagraph"/>
              <w:ind w:left="107"/>
            </w:pPr>
            <w:r>
              <w:t>July</w:t>
            </w:r>
            <w:r>
              <w:rPr>
                <w:spacing w:val="-5"/>
              </w:rPr>
              <w:t xml:space="preserve"> </w:t>
            </w:r>
            <w:r>
              <w:t>2022</w:t>
            </w:r>
          </w:p>
        </w:tc>
      </w:tr>
    </w:tbl>
    <w:p w14:paraId="50052EA1" w14:textId="77777777" w:rsidR="00E70782" w:rsidRDefault="00E70782">
      <w:pPr>
        <w:sectPr w:rsidR="00E70782">
          <w:pgSz w:w="16840" w:h="11910" w:orient="landscape"/>
          <w:pgMar w:top="980" w:right="1220" w:bottom="1120" w:left="1220" w:header="0" w:footer="922" w:gutter="0"/>
          <w:cols w:space="720"/>
        </w:sectPr>
      </w:pPr>
    </w:p>
    <w:p w14:paraId="50052EA2" w14:textId="77777777" w:rsidR="00E70782" w:rsidRDefault="00E70782">
      <w:pPr>
        <w:pStyle w:val="BodyText"/>
        <w:spacing w:before="2"/>
        <w:rPr>
          <w:b/>
          <w:sz w:val="28"/>
        </w:rPr>
      </w:pPr>
    </w:p>
    <w:p w14:paraId="50052EA3" w14:textId="77777777" w:rsidR="00E70782" w:rsidRDefault="00D041EB">
      <w:pPr>
        <w:spacing w:before="56"/>
        <w:ind w:left="220"/>
        <w:rPr>
          <w:b/>
        </w:rPr>
      </w:pPr>
      <w:r>
        <w:pict w14:anchorId="50052ED6">
          <v:rect id="_x0000_s1026" style="position:absolute;left:0;text-align:left;margin-left:70.55pt;margin-top:19.25pt;width:700.8pt;height:2.9pt;z-index:-15723520;mso-wrap-distance-left:0;mso-wrap-distance-right:0;mso-position-horizontal-relative:page" fillcolor="#6f2f9f" stroked="f">
            <w10:wrap type="topAndBottom" anchorx="page"/>
          </v:rect>
        </w:pict>
      </w:r>
      <w:r w:rsidR="00AC7972">
        <w:rPr>
          <w:b/>
        </w:rPr>
        <w:t>Objective 4 –Increase inclusivity in our environments</w:t>
      </w:r>
    </w:p>
    <w:p w14:paraId="50052EA4" w14:textId="77777777" w:rsidR="00E70782" w:rsidRDefault="00E70782">
      <w:pPr>
        <w:pStyle w:val="BodyText"/>
        <w:spacing w:before="1"/>
        <w:rPr>
          <w:b/>
          <w:sz w:val="14"/>
        </w:rPr>
      </w:pPr>
    </w:p>
    <w:tbl>
      <w:tblPr>
        <w:tblW w:w="0" w:type="auto"/>
        <w:tblInd w:w="114" w:type="dxa"/>
        <w:tblBorders>
          <w:top w:val="single" w:sz="4" w:space="0" w:color="938953"/>
          <w:left w:val="single" w:sz="4" w:space="0" w:color="938953"/>
          <w:bottom w:val="single" w:sz="4" w:space="0" w:color="938953"/>
          <w:right w:val="single" w:sz="4" w:space="0" w:color="938953"/>
          <w:insideH w:val="single" w:sz="4" w:space="0" w:color="938953"/>
          <w:insideV w:val="single" w:sz="4" w:space="0" w:color="938953"/>
        </w:tblBorders>
        <w:tblLayout w:type="fixed"/>
        <w:tblCellMar>
          <w:left w:w="0" w:type="dxa"/>
          <w:right w:w="0" w:type="dxa"/>
        </w:tblCellMar>
        <w:tblLook w:val="01E0" w:firstRow="1" w:lastRow="1" w:firstColumn="1" w:lastColumn="1" w:noHBand="0" w:noVBand="0"/>
      </w:tblPr>
      <w:tblGrid>
        <w:gridCol w:w="643"/>
        <w:gridCol w:w="5136"/>
        <w:gridCol w:w="2270"/>
        <w:gridCol w:w="4392"/>
        <w:gridCol w:w="1733"/>
      </w:tblGrid>
      <w:tr w:rsidR="00E70782" w14:paraId="50052EAB" w14:textId="77777777">
        <w:trPr>
          <w:trHeight w:val="537"/>
        </w:trPr>
        <w:tc>
          <w:tcPr>
            <w:tcW w:w="643" w:type="dxa"/>
            <w:shd w:val="clear" w:color="auto" w:fill="EDEBE0"/>
          </w:tcPr>
          <w:p w14:paraId="50052EA5" w14:textId="77777777" w:rsidR="00E70782" w:rsidRDefault="00E70782">
            <w:pPr>
              <w:pStyle w:val="TableParagraph"/>
              <w:rPr>
                <w:rFonts w:ascii="Times New Roman"/>
              </w:rPr>
            </w:pPr>
          </w:p>
        </w:tc>
        <w:tc>
          <w:tcPr>
            <w:tcW w:w="5136" w:type="dxa"/>
            <w:shd w:val="clear" w:color="auto" w:fill="EDEBE0"/>
          </w:tcPr>
          <w:p w14:paraId="50052EA6" w14:textId="77777777" w:rsidR="00E70782" w:rsidRDefault="00AC7972">
            <w:pPr>
              <w:pStyle w:val="TableParagraph"/>
              <w:spacing w:line="265" w:lineRule="exact"/>
              <w:ind w:left="110"/>
              <w:rPr>
                <w:b/>
              </w:rPr>
            </w:pPr>
            <w:r>
              <w:rPr>
                <w:b/>
              </w:rPr>
              <w:t>We will do this by</w:t>
            </w:r>
          </w:p>
        </w:tc>
        <w:tc>
          <w:tcPr>
            <w:tcW w:w="2270" w:type="dxa"/>
            <w:shd w:val="clear" w:color="auto" w:fill="EDEBE0"/>
          </w:tcPr>
          <w:p w14:paraId="50052EA7" w14:textId="77777777" w:rsidR="00E70782" w:rsidRDefault="00AC7972">
            <w:pPr>
              <w:pStyle w:val="TableParagraph"/>
              <w:spacing w:line="265" w:lineRule="exact"/>
              <w:ind w:left="110"/>
              <w:rPr>
                <w:b/>
              </w:rPr>
            </w:pPr>
            <w:r>
              <w:rPr>
                <w:b/>
              </w:rPr>
              <w:t>Who will lead this</w:t>
            </w:r>
          </w:p>
        </w:tc>
        <w:tc>
          <w:tcPr>
            <w:tcW w:w="4392" w:type="dxa"/>
            <w:shd w:val="clear" w:color="auto" w:fill="EDEBE0"/>
          </w:tcPr>
          <w:p w14:paraId="50052EA8" w14:textId="77777777" w:rsidR="00E70782" w:rsidRDefault="00AC7972">
            <w:pPr>
              <w:pStyle w:val="TableParagraph"/>
              <w:spacing w:line="265" w:lineRule="exact"/>
              <w:ind w:left="106"/>
              <w:rPr>
                <w:b/>
              </w:rPr>
            </w:pPr>
            <w:r>
              <w:rPr>
                <w:b/>
              </w:rPr>
              <w:t>We know we have done this when</w:t>
            </w:r>
          </w:p>
        </w:tc>
        <w:tc>
          <w:tcPr>
            <w:tcW w:w="1733" w:type="dxa"/>
            <w:shd w:val="clear" w:color="auto" w:fill="EDEBE0"/>
          </w:tcPr>
          <w:p w14:paraId="50052EA9" w14:textId="77777777" w:rsidR="00E70782" w:rsidRDefault="00AC7972">
            <w:pPr>
              <w:pStyle w:val="TableParagraph"/>
              <w:spacing w:line="265" w:lineRule="exact"/>
              <w:ind w:left="110"/>
              <w:rPr>
                <w:b/>
              </w:rPr>
            </w:pPr>
            <w:r>
              <w:rPr>
                <w:b/>
              </w:rPr>
              <w:t>We will have</w:t>
            </w:r>
          </w:p>
          <w:p w14:paraId="50052EAA" w14:textId="77777777" w:rsidR="00E70782" w:rsidRDefault="00AC7972">
            <w:pPr>
              <w:pStyle w:val="TableParagraph"/>
              <w:spacing w:line="252" w:lineRule="exact"/>
              <w:ind w:left="110"/>
              <w:rPr>
                <w:b/>
              </w:rPr>
            </w:pPr>
            <w:r>
              <w:rPr>
                <w:b/>
              </w:rPr>
              <w:t>achieved this by</w:t>
            </w:r>
          </w:p>
        </w:tc>
      </w:tr>
      <w:tr w:rsidR="00E70782" w14:paraId="50052EB2" w14:textId="77777777">
        <w:trPr>
          <w:trHeight w:val="1338"/>
        </w:trPr>
        <w:tc>
          <w:tcPr>
            <w:tcW w:w="643" w:type="dxa"/>
          </w:tcPr>
          <w:p w14:paraId="50052EAC" w14:textId="77777777" w:rsidR="00E70782" w:rsidRDefault="00AC7972">
            <w:pPr>
              <w:pStyle w:val="TableParagraph"/>
              <w:spacing w:line="265" w:lineRule="exact"/>
              <w:ind w:right="91"/>
              <w:jc w:val="right"/>
            </w:pPr>
            <w:r>
              <w:t>4.1</w:t>
            </w:r>
          </w:p>
        </w:tc>
        <w:tc>
          <w:tcPr>
            <w:tcW w:w="5136" w:type="dxa"/>
          </w:tcPr>
          <w:p w14:paraId="50052EAD" w14:textId="77777777" w:rsidR="00E70782" w:rsidRDefault="00AC7972">
            <w:pPr>
              <w:pStyle w:val="TableParagraph"/>
              <w:spacing w:line="237" w:lineRule="auto"/>
              <w:ind w:left="110" w:right="414"/>
            </w:pPr>
            <w:r>
              <w:t>Developing and implementing a wellbeing and engagement strategy and supporting action plan which incorporates wellbeing and engagement activities and events to nurture a sense of inclusion</w:t>
            </w:r>
          </w:p>
          <w:p w14:paraId="50052EAE" w14:textId="77777777" w:rsidR="00E70782" w:rsidRDefault="00AC7972">
            <w:pPr>
              <w:pStyle w:val="TableParagraph"/>
              <w:spacing w:before="3" w:line="252" w:lineRule="exact"/>
              <w:ind w:left="110"/>
            </w:pPr>
            <w:r>
              <w:t>and belonging</w:t>
            </w:r>
          </w:p>
        </w:tc>
        <w:tc>
          <w:tcPr>
            <w:tcW w:w="2270" w:type="dxa"/>
          </w:tcPr>
          <w:p w14:paraId="50052EAF" w14:textId="77777777" w:rsidR="00E70782" w:rsidRDefault="00AC7972">
            <w:pPr>
              <w:pStyle w:val="TableParagraph"/>
              <w:ind w:left="110"/>
            </w:pPr>
            <w:r>
              <w:t>Director of HR and Development</w:t>
            </w:r>
          </w:p>
        </w:tc>
        <w:tc>
          <w:tcPr>
            <w:tcW w:w="4392" w:type="dxa"/>
          </w:tcPr>
          <w:p w14:paraId="50052EB0" w14:textId="77777777" w:rsidR="00E70782" w:rsidRDefault="00AC7972">
            <w:pPr>
              <w:pStyle w:val="TableParagraph"/>
              <w:ind w:left="106" w:right="320"/>
            </w:pPr>
            <w:r>
              <w:t>Wellbeing and Engagement Strategy implemented including work around mental health for staff</w:t>
            </w:r>
          </w:p>
        </w:tc>
        <w:tc>
          <w:tcPr>
            <w:tcW w:w="1733" w:type="dxa"/>
          </w:tcPr>
          <w:p w14:paraId="50052EB1" w14:textId="77777777" w:rsidR="00E70782" w:rsidRDefault="00AC7972">
            <w:pPr>
              <w:pStyle w:val="TableParagraph"/>
              <w:spacing w:line="265" w:lineRule="exact"/>
              <w:ind w:left="110"/>
            </w:pPr>
            <w:r>
              <w:t>May 2020</w:t>
            </w:r>
          </w:p>
        </w:tc>
      </w:tr>
      <w:tr w:rsidR="00E70782" w14:paraId="50052EB9" w14:textId="77777777">
        <w:trPr>
          <w:trHeight w:val="1074"/>
        </w:trPr>
        <w:tc>
          <w:tcPr>
            <w:tcW w:w="643" w:type="dxa"/>
          </w:tcPr>
          <w:p w14:paraId="50052EB3" w14:textId="77777777" w:rsidR="00E70782" w:rsidRDefault="00AC7972">
            <w:pPr>
              <w:pStyle w:val="TableParagraph"/>
              <w:spacing w:line="265" w:lineRule="exact"/>
              <w:ind w:right="91"/>
              <w:jc w:val="right"/>
            </w:pPr>
            <w:r>
              <w:t>4.2</w:t>
            </w:r>
          </w:p>
        </w:tc>
        <w:tc>
          <w:tcPr>
            <w:tcW w:w="5136" w:type="dxa"/>
          </w:tcPr>
          <w:p w14:paraId="50052EB4" w14:textId="77777777" w:rsidR="00E70782" w:rsidRDefault="00AC7972">
            <w:pPr>
              <w:pStyle w:val="TableParagraph"/>
              <w:ind w:left="110" w:right="265"/>
            </w:pPr>
            <w:r>
              <w:t>Ensuring any re-design or alterations to our buildings and any new technologies are inclusive, taking particular account of impairments and disabilities,</w:t>
            </w:r>
          </w:p>
          <w:p w14:paraId="50052EB5" w14:textId="77777777" w:rsidR="00E70782" w:rsidRDefault="00AC7972">
            <w:pPr>
              <w:pStyle w:val="TableParagraph"/>
              <w:spacing w:line="252" w:lineRule="exact"/>
              <w:ind w:left="110"/>
            </w:pPr>
            <w:r>
              <w:t>neuro and sensory diversity and gender diversity</w:t>
            </w:r>
          </w:p>
        </w:tc>
        <w:tc>
          <w:tcPr>
            <w:tcW w:w="2270" w:type="dxa"/>
          </w:tcPr>
          <w:p w14:paraId="50052EB6" w14:textId="77777777" w:rsidR="00E70782" w:rsidRDefault="00AC7972">
            <w:pPr>
              <w:pStyle w:val="TableParagraph"/>
              <w:spacing w:line="265" w:lineRule="exact"/>
              <w:ind w:left="110"/>
            </w:pPr>
            <w:r>
              <w:t>Deputy Principal</w:t>
            </w:r>
          </w:p>
        </w:tc>
        <w:tc>
          <w:tcPr>
            <w:tcW w:w="4392" w:type="dxa"/>
          </w:tcPr>
          <w:p w14:paraId="50052EB7" w14:textId="77777777" w:rsidR="00E70782" w:rsidRDefault="00AC7972">
            <w:pPr>
              <w:pStyle w:val="TableParagraph"/>
              <w:ind w:left="106" w:right="509"/>
            </w:pPr>
            <w:r>
              <w:t>Our physical and virtual environments are accessible and inclusive</w:t>
            </w:r>
          </w:p>
        </w:tc>
        <w:tc>
          <w:tcPr>
            <w:tcW w:w="1733" w:type="dxa"/>
          </w:tcPr>
          <w:p w14:paraId="50052EB8" w14:textId="77777777" w:rsidR="00E70782" w:rsidRDefault="00AC7972">
            <w:pPr>
              <w:pStyle w:val="TableParagraph"/>
              <w:spacing w:line="265" w:lineRule="exact"/>
              <w:ind w:left="110"/>
            </w:pPr>
            <w:r>
              <w:t>Mar 2024</w:t>
            </w:r>
          </w:p>
        </w:tc>
      </w:tr>
      <w:tr w:rsidR="00E70782" w14:paraId="50052EC1" w14:textId="77777777">
        <w:trPr>
          <w:trHeight w:val="2174"/>
        </w:trPr>
        <w:tc>
          <w:tcPr>
            <w:tcW w:w="643" w:type="dxa"/>
          </w:tcPr>
          <w:p w14:paraId="50052EBA" w14:textId="77777777" w:rsidR="00E70782" w:rsidRDefault="00AC7972">
            <w:pPr>
              <w:pStyle w:val="TableParagraph"/>
              <w:spacing w:line="265" w:lineRule="exact"/>
              <w:ind w:right="92"/>
              <w:jc w:val="right"/>
            </w:pPr>
            <w:r>
              <w:t>4.3</w:t>
            </w:r>
          </w:p>
        </w:tc>
        <w:tc>
          <w:tcPr>
            <w:tcW w:w="5136" w:type="dxa"/>
          </w:tcPr>
          <w:p w14:paraId="50052EBB" w14:textId="77777777" w:rsidR="00E70782" w:rsidRDefault="00AC7972">
            <w:pPr>
              <w:pStyle w:val="TableParagraph"/>
              <w:ind w:left="110" w:right="98"/>
            </w:pPr>
            <w:r>
              <w:t>Facilitating activities that foster good relations between students and staff from different curriculum areas/courses/departments and sites</w:t>
            </w:r>
          </w:p>
          <w:p w14:paraId="50052EBC" w14:textId="77777777" w:rsidR="00E70782" w:rsidRDefault="00AC7972">
            <w:pPr>
              <w:pStyle w:val="TableParagraph"/>
              <w:numPr>
                <w:ilvl w:val="0"/>
                <w:numId w:val="1"/>
              </w:numPr>
              <w:tabs>
                <w:tab w:val="left" w:pos="830"/>
                <w:tab w:val="left" w:pos="831"/>
              </w:tabs>
              <w:ind w:right="324"/>
            </w:pPr>
            <w:r>
              <w:t>Each curriculum area implements an event, project or activity for cross college collaboration/Learn something new</w:t>
            </w:r>
            <w:r>
              <w:rPr>
                <w:spacing w:val="-18"/>
              </w:rPr>
              <w:t xml:space="preserve"> </w:t>
            </w:r>
            <w:r>
              <w:t>projects</w:t>
            </w:r>
          </w:p>
          <w:p w14:paraId="50052EBD" w14:textId="77777777" w:rsidR="00E70782" w:rsidRDefault="00AC7972">
            <w:pPr>
              <w:pStyle w:val="TableParagraph"/>
              <w:numPr>
                <w:ilvl w:val="0"/>
                <w:numId w:val="1"/>
              </w:numPr>
              <w:tabs>
                <w:tab w:val="left" w:pos="830"/>
                <w:tab w:val="left" w:pos="831"/>
              </w:tabs>
              <w:spacing w:before="5" w:line="268" w:lineRule="exact"/>
              <w:ind w:right="406" w:hanging="360"/>
            </w:pPr>
            <w:r>
              <w:t>Run an annual ‘Human Library’ to increase understanding of</w:t>
            </w:r>
            <w:r>
              <w:rPr>
                <w:spacing w:val="-4"/>
              </w:rPr>
              <w:t xml:space="preserve"> </w:t>
            </w:r>
            <w:r>
              <w:t>difference</w:t>
            </w:r>
          </w:p>
        </w:tc>
        <w:tc>
          <w:tcPr>
            <w:tcW w:w="2270" w:type="dxa"/>
          </w:tcPr>
          <w:p w14:paraId="50052EBE" w14:textId="77777777" w:rsidR="00E70782" w:rsidRDefault="00AC7972">
            <w:pPr>
              <w:pStyle w:val="TableParagraph"/>
              <w:spacing w:line="265" w:lineRule="exact"/>
              <w:ind w:left="110"/>
            </w:pPr>
            <w:r>
              <w:t>Vice Principals</w:t>
            </w:r>
          </w:p>
        </w:tc>
        <w:tc>
          <w:tcPr>
            <w:tcW w:w="4392" w:type="dxa"/>
          </w:tcPr>
          <w:p w14:paraId="50052EBF" w14:textId="77777777" w:rsidR="00E70782" w:rsidRDefault="00AC7972">
            <w:pPr>
              <w:pStyle w:val="TableParagraph"/>
              <w:ind w:left="106" w:right="186"/>
            </w:pPr>
            <w:r>
              <w:t>Development of essential personal and professional skills of students preparing them to work in diverse organisations</w:t>
            </w:r>
          </w:p>
        </w:tc>
        <w:tc>
          <w:tcPr>
            <w:tcW w:w="1733" w:type="dxa"/>
          </w:tcPr>
          <w:p w14:paraId="50052EC0" w14:textId="77777777" w:rsidR="00E70782" w:rsidRDefault="00AC7972">
            <w:pPr>
              <w:pStyle w:val="TableParagraph"/>
              <w:ind w:left="110" w:right="375"/>
            </w:pPr>
            <w:r>
              <w:t>July 2021 and ongoing annually</w:t>
            </w:r>
          </w:p>
        </w:tc>
      </w:tr>
      <w:tr w:rsidR="00E70782" w14:paraId="50052ECA" w14:textId="77777777">
        <w:trPr>
          <w:trHeight w:val="537"/>
        </w:trPr>
        <w:tc>
          <w:tcPr>
            <w:tcW w:w="643" w:type="dxa"/>
          </w:tcPr>
          <w:p w14:paraId="50052EC2" w14:textId="77777777" w:rsidR="00E70782" w:rsidRDefault="00AC7972">
            <w:pPr>
              <w:pStyle w:val="TableParagraph"/>
              <w:spacing w:line="265" w:lineRule="exact"/>
              <w:ind w:right="92"/>
              <w:jc w:val="right"/>
            </w:pPr>
            <w:r>
              <w:t>4.4</w:t>
            </w:r>
          </w:p>
        </w:tc>
        <w:tc>
          <w:tcPr>
            <w:tcW w:w="5136" w:type="dxa"/>
          </w:tcPr>
          <w:p w14:paraId="50052EC3" w14:textId="77777777" w:rsidR="00E70782" w:rsidRDefault="00AC7972">
            <w:pPr>
              <w:pStyle w:val="TableParagraph"/>
              <w:spacing w:line="265" w:lineRule="exact"/>
              <w:ind w:left="110"/>
            </w:pPr>
            <w:r>
              <w:t>Introduce the use of reasonable adjustments</w:t>
            </w:r>
          </w:p>
          <w:p w14:paraId="50052EC4" w14:textId="77777777" w:rsidR="00E70782" w:rsidRDefault="00AC7972">
            <w:pPr>
              <w:pStyle w:val="TableParagraph"/>
              <w:spacing w:line="252" w:lineRule="exact"/>
              <w:ind w:left="110"/>
            </w:pPr>
            <w:r>
              <w:t>passports for disabled staff</w:t>
            </w:r>
          </w:p>
        </w:tc>
        <w:tc>
          <w:tcPr>
            <w:tcW w:w="2270" w:type="dxa"/>
          </w:tcPr>
          <w:p w14:paraId="50052EC5" w14:textId="77777777" w:rsidR="00E70782" w:rsidRDefault="00AC7972">
            <w:pPr>
              <w:pStyle w:val="TableParagraph"/>
              <w:spacing w:line="265" w:lineRule="exact"/>
              <w:ind w:left="110"/>
            </w:pPr>
            <w:r>
              <w:t>Diversity and Inclusion</w:t>
            </w:r>
          </w:p>
          <w:p w14:paraId="50052EC6" w14:textId="77777777" w:rsidR="00E70782" w:rsidRDefault="00AC7972">
            <w:pPr>
              <w:pStyle w:val="TableParagraph"/>
              <w:spacing w:line="252" w:lineRule="exact"/>
              <w:ind w:left="110"/>
            </w:pPr>
            <w:r>
              <w:t>Manager</w:t>
            </w:r>
          </w:p>
        </w:tc>
        <w:tc>
          <w:tcPr>
            <w:tcW w:w="4392" w:type="dxa"/>
          </w:tcPr>
          <w:p w14:paraId="50052EC7" w14:textId="77777777" w:rsidR="00E70782" w:rsidRDefault="00AC7972">
            <w:pPr>
              <w:pStyle w:val="TableParagraph"/>
              <w:spacing w:line="265" w:lineRule="exact"/>
              <w:ind w:left="106"/>
            </w:pPr>
            <w:r>
              <w:t>Disabled staff experience consistently good</w:t>
            </w:r>
          </w:p>
          <w:p w14:paraId="50052EC8" w14:textId="77777777" w:rsidR="00E70782" w:rsidRDefault="00AC7972">
            <w:pPr>
              <w:pStyle w:val="TableParagraph"/>
              <w:spacing w:line="252" w:lineRule="exact"/>
              <w:ind w:left="106"/>
            </w:pPr>
            <w:r>
              <w:t>support</w:t>
            </w:r>
          </w:p>
        </w:tc>
        <w:tc>
          <w:tcPr>
            <w:tcW w:w="1733" w:type="dxa"/>
          </w:tcPr>
          <w:p w14:paraId="50052EC9" w14:textId="77777777" w:rsidR="00E70782" w:rsidRDefault="00AC7972">
            <w:pPr>
              <w:pStyle w:val="TableParagraph"/>
              <w:spacing w:line="265" w:lineRule="exact"/>
              <w:ind w:left="110"/>
            </w:pPr>
            <w:r>
              <w:t>Aug 2021</w:t>
            </w:r>
          </w:p>
        </w:tc>
      </w:tr>
    </w:tbl>
    <w:p w14:paraId="50052ECB" w14:textId="77777777" w:rsidR="00AC7972" w:rsidRDefault="00AC7972"/>
    <w:sectPr w:rsidR="00AC7972">
      <w:pgSz w:w="16840" w:h="11910" w:orient="landscape"/>
      <w:pgMar w:top="1100" w:right="1220" w:bottom="1120" w:left="1220" w:header="0" w:footer="9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52ED9" w14:textId="77777777" w:rsidR="00AC7972" w:rsidRDefault="00AC7972">
      <w:r>
        <w:separator/>
      </w:r>
    </w:p>
  </w:endnote>
  <w:endnote w:type="continuationSeparator" w:id="0">
    <w:p w14:paraId="50052EDA" w14:textId="77777777" w:rsidR="00AC7972" w:rsidRDefault="00AC7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52EDB" w14:textId="77777777" w:rsidR="00E70782" w:rsidRDefault="00D041EB">
    <w:pPr>
      <w:pStyle w:val="BodyText"/>
      <w:spacing w:line="14" w:lineRule="auto"/>
      <w:rPr>
        <w:sz w:val="14"/>
      </w:rPr>
    </w:pPr>
    <w:r>
      <w:pict w14:anchorId="50052EDC">
        <v:shapetype id="_x0000_t202" coordsize="21600,21600" o:spt="202" path="m,l,21600r21600,l21600,xe">
          <v:stroke joinstyle="miter"/>
          <v:path gradientshapeok="t" o:connecttype="rect"/>
        </v:shapetype>
        <v:shape id="_x0000_s2049" type="#_x0000_t202" style="position:absolute;margin-left:755.9pt;margin-top:534.1pt;width:17.15pt;height:13.05pt;z-index:-251658752;mso-position-horizontal-relative:page;mso-position-vertical-relative:page" filled="f" stroked="f">
          <v:textbox inset="0,0,0,0">
            <w:txbxContent>
              <w:p w14:paraId="50052EDD" w14:textId="77777777" w:rsidR="00E70782" w:rsidRDefault="00AC7972">
                <w:pPr>
                  <w:pStyle w:val="BodyText"/>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52ED7" w14:textId="77777777" w:rsidR="00AC7972" w:rsidRDefault="00AC7972">
      <w:r>
        <w:separator/>
      </w:r>
    </w:p>
  </w:footnote>
  <w:footnote w:type="continuationSeparator" w:id="0">
    <w:p w14:paraId="50052ED8" w14:textId="77777777" w:rsidR="00AC7972" w:rsidRDefault="00AC7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5B0A"/>
    <w:multiLevelType w:val="hybridMultilevel"/>
    <w:tmpl w:val="AB043156"/>
    <w:lvl w:ilvl="0" w:tplc="FAD09134">
      <w:numFmt w:val="bullet"/>
      <w:lvlText w:val=""/>
      <w:lvlJc w:val="left"/>
      <w:pPr>
        <w:ind w:left="829" w:hanging="361"/>
      </w:pPr>
      <w:rPr>
        <w:rFonts w:ascii="Symbol" w:eastAsia="Symbol" w:hAnsi="Symbol" w:cs="Symbol" w:hint="default"/>
        <w:w w:val="100"/>
        <w:sz w:val="22"/>
        <w:szCs w:val="22"/>
        <w:lang w:val="en-GB" w:eastAsia="en-US" w:bidi="ar-SA"/>
      </w:rPr>
    </w:lvl>
    <w:lvl w:ilvl="1" w:tplc="19761EB6">
      <w:numFmt w:val="bullet"/>
      <w:lvlText w:val="•"/>
      <w:lvlJc w:val="left"/>
      <w:pPr>
        <w:ind w:left="1242" w:hanging="361"/>
      </w:pPr>
      <w:rPr>
        <w:rFonts w:hint="default"/>
        <w:lang w:val="en-GB" w:eastAsia="en-US" w:bidi="ar-SA"/>
      </w:rPr>
    </w:lvl>
    <w:lvl w:ilvl="2" w:tplc="882A5E98">
      <w:numFmt w:val="bullet"/>
      <w:lvlText w:val="•"/>
      <w:lvlJc w:val="left"/>
      <w:pPr>
        <w:ind w:left="1664" w:hanging="361"/>
      </w:pPr>
      <w:rPr>
        <w:rFonts w:hint="default"/>
        <w:lang w:val="en-GB" w:eastAsia="en-US" w:bidi="ar-SA"/>
      </w:rPr>
    </w:lvl>
    <w:lvl w:ilvl="3" w:tplc="751E9E7C">
      <w:numFmt w:val="bullet"/>
      <w:lvlText w:val="•"/>
      <w:lvlJc w:val="left"/>
      <w:pPr>
        <w:ind w:left="2086" w:hanging="361"/>
      </w:pPr>
      <w:rPr>
        <w:rFonts w:hint="default"/>
        <w:lang w:val="en-GB" w:eastAsia="en-US" w:bidi="ar-SA"/>
      </w:rPr>
    </w:lvl>
    <w:lvl w:ilvl="4" w:tplc="84E0FFFA">
      <w:numFmt w:val="bullet"/>
      <w:lvlText w:val="•"/>
      <w:lvlJc w:val="left"/>
      <w:pPr>
        <w:ind w:left="2508" w:hanging="361"/>
      </w:pPr>
      <w:rPr>
        <w:rFonts w:hint="default"/>
        <w:lang w:val="en-GB" w:eastAsia="en-US" w:bidi="ar-SA"/>
      </w:rPr>
    </w:lvl>
    <w:lvl w:ilvl="5" w:tplc="B5F4E128">
      <w:numFmt w:val="bullet"/>
      <w:lvlText w:val="•"/>
      <w:lvlJc w:val="left"/>
      <w:pPr>
        <w:ind w:left="2930" w:hanging="361"/>
      </w:pPr>
      <w:rPr>
        <w:rFonts w:hint="default"/>
        <w:lang w:val="en-GB" w:eastAsia="en-US" w:bidi="ar-SA"/>
      </w:rPr>
    </w:lvl>
    <w:lvl w:ilvl="6" w:tplc="6C987904">
      <w:numFmt w:val="bullet"/>
      <w:lvlText w:val="•"/>
      <w:lvlJc w:val="left"/>
      <w:pPr>
        <w:ind w:left="3352" w:hanging="361"/>
      </w:pPr>
      <w:rPr>
        <w:rFonts w:hint="default"/>
        <w:lang w:val="en-GB" w:eastAsia="en-US" w:bidi="ar-SA"/>
      </w:rPr>
    </w:lvl>
    <w:lvl w:ilvl="7" w:tplc="2D4ADCFA">
      <w:numFmt w:val="bullet"/>
      <w:lvlText w:val="•"/>
      <w:lvlJc w:val="left"/>
      <w:pPr>
        <w:ind w:left="3774" w:hanging="361"/>
      </w:pPr>
      <w:rPr>
        <w:rFonts w:hint="default"/>
        <w:lang w:val="en-GB" w:eastAsia="en-US" w:bidi="ar-SA"/>
      </w:rPr>
    </w:lvl>
    <w:lvl w:ilvl="8" w:tplc="23968B12">
      <w:numFmt w:val="bullet"/>
      <w:lvlText w:val="•"/>
      <w:lvlJc w:val="left"/>
      <w:pPr>
        <w:ind w:left="4196" w:hanging="361"/>
      </w:pPr>
      <w:rPr>
        <w:rFonts w:hint="default"/>
        <w:lang w:val="en-GB" w:eastAsia="en-US" w:bidi="ar-SA"/>
      </w:rPr>
    </w:lvl>
  </w:abstractNum>
  <w:abstractNum w:abstractNumId="1" w15:restartNumberingAfterBreak="0">
    <w:nsid w:val="09455203"/>
    <w:multiLevelType w:val="hybridMultilevel"/>
    <w:tmpl w:val="26D62694"/>
    <w:lvl w:ilvl="0" w:tplc="6262C7C4">
      <w:numFmt w:val="bullet"/>
      <w:lvlText w:val=""/>
      <w:lvlJc w:val="left"/>
      <w:pPr>
        <w:ind w:left="672" w:hanging="361"/>
      </w:pPr>
      <w:rPr>
        <w:rFonts w:hint="default"/>
        <w:w w:val="100"/>
        <w:lang w:val="en-GB" w:eastAsia="en-US" w:bidi="ar-SA"/>
      </w:rPr>
    </w:lvl>
    <w:lvl w:ilvl="1" w:tplc="61A0D68A">
      <w:numFmt w:val="bullet"/>
      <w:lvlText w:val="•"/>
      <w:lvlJc w:val="left"/>
      <w:pPr>
        <w:ind w:left="1320" w:hanging="361"/>
      </w:pPr>
      <w:rPr>
        <w:rFonts w:hint="default"/>
        <w:lang w:val="en-GB" w:eastAsia="en-US" w:bidi="ar-SA"/>
      </w:rPr>
    </w:lvl>
    <w:lvl w:ilvl="2" w:tplc="260E2EE0">
      <w:numFmt w:val="bullet"/>
      <w:lvlText w:val="•"/>
      <w:lvlJc w:val="left"/>
      <w:pPr>
        <w:ind w:left="1961" w:hanging="361"/>
      </w:pPr>
      <w:rPr>
        <w:rFonts w:hint="default"/>
        <w:lang w:val="en-GB" w:eastAsia="en-US" w:bidi="ar-SA"/>
      </w:rPr>
    </w:lvl>
    <w:lvl w:ilvl="3" w:tplc="D382CD3E">
      <w:numFmt w:val="bullet"/>
      <w:lvlText w:val="•"/>
      <w:lvlJc w:val="left"/>
      <w:pPr>
        <w:ind w:left="2601" w:hanging="361"/>
      </w:pPr>
      <w:rPr>
        <w:rFonts w:hint="default"/>
        <w:lang w:val="en-GB" w:eastAsia="en-US" w:bidi="ar-SA"/>
      </w:rPr>
    </w:lvl>
    <w:lvl w:ilvl="4" w:tplc="68A86BF8">
      <w:numFmt w:val="bullet"/>
      <w:lvlText w:val="•"/>
      <w:lvlJc w:val="left"/>
      <w:pPr>
        <w:ind w:left="3242" w:hanging="361"/>
      </w:pPr>
      <w:rPr>
        <w:rFonts w:hint="default"/>
        <w:lang w:val="en-GB" w:eastAsia="en-US" w:bidi="ar-SA"/>
      </w:rPr>
    </w:lvl>
    <w:lvl w:ilvl="5" w:tplc="9A02EA90">
      <w:numFmt w:val="bullet"/>
      <w:lvlText w:val="•"/>
      <w:lvlJc w:val="left"/>
      <w:pPr>
        <w:ind w:left="3882" w:hanging="361"/>
      </w:pPr>
      <w:rPr>
        <w:rFonts w:hint="default"/>
        <w:lang w:val="en-GB" w:eastAsia="en-US" w:bidi="ar-SA"/>
      </w:rPr>
    </w:lvl>
    <w:lvl w:ilvl="6" w:tplc="48AC635A">
      <w:numFmt w:val="bullet"/>
      <w:lvlText w:val="•"/>
      <w:lvlJc w:val="left"/>
      <w:pPr>
        <w:ind w:left="4523" w:hanging="361"/>
      </w:pPr>
      <w:rPr>
        <w:rFonts w:hint="default"/>
        <w:lang w:val="en-GB" w:eastAsia="en-US" w:bidi="ar-SA"/>
      </w:rPr>
    </w:lvl>
    <w:lvl w:ilvl="7" w:tplc="D96225CC">
      <w:numFmt w:val="bullet"/>
      <w:lvlText w:val="•"/>
      <w:lvlJc w:val="left"/>
      <w:pPr>
        <w:ind w:left="5163" w:hanging="361"/>
      </w:pPr>
      <w:rPr>
        <w:rFonts w:hint="default"/>
        <w:lang w:val="en-GB" w:eastAsia="en-US" w:bidi="ar-SA"/>
      </w:rPr>
    </w:lvl>
    <w:lvl w:ilvl="8" w:tplc="4F8E50A6">
      <w:numFmt w:val="bullet"/>
      <w:lvlText w:val="•"/>
      <w:lvlJc w:val="left"/>
      <w:pPr>
        <w:ind w:left="5804" w:hanging="361"/>
      </w:pPr>
      <w:rPr>
        <w:rFonts w:hint="default"/>
        <w:lang w:val="en-GB" w:eastAsia="en-US" w:bidi="ar-SA"/>
      </w:rPr>
    </w:lvl>
  </w:abstractNum>
  <w:abstractNum w:abstractNumId="2" w15:restartNumberingAfterBreak="0">
    <w:nsid w:val="0E96502D"/>
    <w:multiLevelType w:val="hybridMultilevel"/>
    <w:tmpl w:val="0F882652"/>
    <w:lvl w:ilvl="0" w:tplc="5F1E7F7E">
      <w:numFmt w:val="bullet"/>
      <w:lvlText w:val=""/>
      <w:lvlJc w:val="left"/>
      <w:pPr>
        <w:ind w:left="825" w:hanging="361"/>
      </w:pPr>
      <w:rPr>
        <w:rFonts w:ascii="Symbol" w:eastAsia="Symbol" w:hAnsi="Symbol" w:cs="Symbol" w:hint="default"/>
        <w:w w:val="100"/>
        <w:sz w:val="22"/>
        <w:szCs w:val="22"/>
        <w:lang w:val="en-GB" w:eastAsia="en-US" w:bidi="ar-SA"/>
      </w:rPr>
    </w:lvl>
    <w:lvl w:ilvl="1" w:tplc="8C2E52EC">
      <w:numFmt w:val="bullet"/>
      <w:lvlText w:val="•"/>
      <w:lvlJc w:val="left"/>
      <w:pPr>
        <w:ind w:left="1245" w:hanging="361"/>
      </w:pPr>
      <w:rPr>
        <w:rFonts w:hint="default"/>
        <w:lang w:val="en-GB" w:eastAsia="en-US" w:bidi="ar-SA"/>
      </w:rPr>
    </w:lvl>
    <w:lvl w:ilvl="2" w:tplc="9608161A">
      <w:numFmt w:val="bullet"/>
      <w:lvlText w:val="•"/>
      <w:lvlJc w:val="left"/>
      <w:pPr>
        <w:ind w:left="1670" w:hanging="361"/>
      </w:pPr>
      <w:rPr>
        <w:rFonts w:hint="default"/>
        <w:lang w:val="en-GB" w:eastAsia="en-US" w:bidi="ar-SA"/>
      </w:rPr>
    </w:lvl>
    <w:lvl w:ilvl="3" w:tplc="5A4EB3C4">
      <w:numFmt w:val="bullet"/>
      <w:lvlText w:val="•"/>
      <w:lvlJc w:val="left"/>
      <w:pPr>
        <w:ind w:left="2095" w:hanging="361"/>
      </w:pPr>
      <w:rPr>
        <w:rFonts w:hint="default"/>
        <w:lang w:val="en-GB" w:eastAsia="en-US" w:bidi="ar-SA"/>
      </w:rPr>
    </w:lvl>
    <w:lvl w:ilvl="4" w:tplc="03B4939A">
      <w:numFmt w:val="bullet"/>
      <w:lvlText w:val="•"/>
      <w:lvlJc w:val="left"/>
      <w:pPr>
        <w:ind w:left="2521" w:hanging="361"/>
      </w:pPr>
      <w:rPr>
        <w:rFonts w:hint="default"/>
        <w:lang w:val="en-GB" w:eastAsia="en-US" w:bidi="ar-SA"/>
      </w:rPr>
    </w:lvl>
    <w:lvl w:ilvl="5" w:tplc="0D806730">
      <w:numFmt w:val="bullet"/>
      <w:lvlText w:val="•"/>
      <w:lvlJc w:val="left"/>
      <w:pPr>
        <w:ind w:left="2946" w:hanging="361"/>
      </w:pPr>
      <w:rPr>
        <w:rFonts w:hint="default"/>
        <w:lang w:val="en-GB" w:eastAsia="en-US" w:bidi="ar-SA"/>
      </w:rPr>
    </w:lvl>
    <w:lvl w:ilvl="6" w:tplc="31F4C8CA">
      <w:numFmt w:val="bullet"/>
      <w:lvlText w:val="•"/>
      <w:lvlJc w:val="left"/>
      <w:pPr>
        <w:ind w:left="3371" w:hanging="361"/>
      </w:pPr>
      <w:rPr>
        <w:rFonts w:hint="default"/>
        <w:lang w:val="en-GB" w:eastAsia="en-US" w:bidi="ar-SA"/>
      </w:rPr>
    </w:lvl>
    <w:lvl w:ilvl="7" w:tplc="8A2E8358">
      <w:numFmt w:val="bullet"/>
      <w:lvlText w:val="•"/>
      <w:lvlJc w:val="left"/>
      <w:pPr>
        <w:ind w:left="3797" w:hanging="361"/>
      </w:pPr>
      <w:rPr>
        <w:rFonts w:hint="default"/>
        <w:lang w:val="en-GB" w:eastAsia="en-US" w:bidi="ar-SA"/>
      </w:rPr>
    </w:lvl>
    <w:lvl w:ilvl="8" w:tplc="4EFC6B38">
      <w:numFmt w:val="bullet"/>
      <w:lvlText w:val="•"/>
      <w:lvlJc w:val="left"/>
      <w:pPr>
        <w:ind w:left="4222" w:hanging="361"/>
      </w:pPr>
      <w:rPr>
        <w:rFonts w:hint="default"/>
        <w:lang w:val="en-GB" w:eastAsia="en-US" w:bidi="ar-SA"/>
      </w:rPr>
    </w:lvl>
  </w:abstractNum>
  <w:abstractNum w:abstractNumId="3" w15:restartNumberingAfterBreak="0">
    <w:nsid w:val="10912F74"/>
    <w:multiLevelType w:val="hybridMultilevel"/>
    <w:tmpl w:val="56F6B3CA"/>
    <w:lvl w:ilvl="0" w:tplc="E9E0BA06">
      <w:numFmt w:val="bullet"/>
      <w:lvlText w:val=""/>
      <w:lvlJc w:val="left"/>
      <w:pPr>
        <w:ind w:left="830" w:hanging="361"/>
      </w:pPr>
      <w:rPr>
        <w:rFonts w:ascii="Symbol" w:eastAsia="Symbol" w:hAnsi="Symbol" w:cs="Symbol" w:hint="default"/>
        <w:w w:val="100"/>
        <w:sz w:val="22"/>
        <w:szCs w:val="22"/>
        <w:lang w:val="en-GB" w:eastAsia="en-US" w:bidi="ar-SA"/>
      </w:rPr>
    </w:lvl>
    <w:lvl w:ilvl="1" w:tplc="24E84EDA">
      <w:numFmt w:val="bullet"/>
      <w:lvlText w:val="•"/>
      <w:lvlJc w:val="left"/>
      <w:pPr>
        <w:ind w:left="1268" w:hanging="361"/>
      </w:pPr>
      <w:rPr>
        <w:rFonts w:hint="default"/>
        <w:lang w:val="en-GB" w:eastAsia="en-US" w:bidi="ar-SA"/>
      </w:rPr>
    </w:lvl>
    <w:lvl w:ilvl="2" w:tplc="6922CFC4">
      <w:numFmt w:val="bullet"/>
      <w:lvlText w:val="•"/>
      <w:lvlJc w:val="left"/>
      <w:pPr>
        <w:ind w:left="1697" w:hanging="361"/>
      </w:pPr>
      <w:rPr>
        <w:rFonts w:hint="default"/>
        <w:lang w:val="en-GB" w:eastAsia="en-US" w:bidi="ar-SA"/>
      </w:rPr>
    </w:lvl>
    <w:lvl w:ilvl="3" w:tplc="2174C4EE">
      <w:numFmt w:val="bullet"/>
      <w:lvlText w:val="•"/>
      <w:lvlJc w:val="left"/>
      <w:pPr>
        <w:ind w:left="2125" w:hanging="361"/>
      </w:pPr>
      <w:rPr>
        <w:rFonts w:hint="default"/>
        <w:lang w:val="en-GB" w:eastAsia="en-US" w:bidi="ar-SA"/>
      </w:rPr>
    </w:lvl>
    <w:lvl w:ilvl="4" w:tplc="978C70E8">
      <w:numFmt w:val="bullet"/>
      <w:lvlText w:val="•"/>
      <w:lvlJc w:val="left"/>
      <w:pPr>
        <w:ind w:left="2554" w:hanging="361"/>
      </w:pPr>
      <w:rPr>
        <w:rFonts w:hint="default"/>
        <w:lang w:val="en-GB" w:eastAsia="en-US" w:bidi="ar-SA"/>
      </w:rPr>
    </w:lvl>
    <w:lvl w:ilvl="5" w:tplc="D4ECE05C">
      <w:numFmt w:val="bullet"/>
      <w:lvlText w:val="•"/>
      <w:lvlJc w:val="left"/>
      <w:pPr>
        <w:ind w:left="2983" w:hanging="361"/>
      </w:pPr>
      <w:rPr>
        <w:rFonts w:hint="default"/>
        <w:lang w:val="en-GB" w:eastAsia="en-US" w:bidi="ar-SA"/>
      </w:rPr>
    </w:lvl>
    <w:lvl w:ilvl="6" w:tplc="A76439FE">
      <w:numFmt w:val="bullet"/>
      <w:lvlText w:val="•"/>
      <w:lvlJc w:val="left"/>
      <w:pPr>
        <w:ind w:left="3411" w:hanging="361"/>
      </w:pPr>
      <w:rPr>
        <w:rFonts w:hint="default"/>
        <w:lang w:val="en-GB" w:eastAsia="en-US" w:bidi="ar-SA"/>
      </w:rPr>
    </w:lvl>
    <w:lvl w:ilvl="7" w:tplc="3C946D82">
      <w:numFmt w:val="bullet"/>
      <w:lvlText w:val="•"/>
      <w:lvlJc w:val="left"/>
      <w:pPr>
        <w:ind w:left="3840" w:hanging="361"/>
      </w:pPr>
      <w:rPr>
        <w:rFonts w:hint="default"/>
        <w:lang w:val="en-GB" w:eastAsia="en-US" w:bidi="ar-SA"/>
      </w:rPr>
    </w:lvl>
    <w:lvl w:ilvl="8" w:tplc="92C4E2D4">
      <w:numFmt w:val="bullet"/>
      <w:lvlText w:val="•"/>
      <w:lvlJc w:val="left"/>
      <w:pPr>
        <w:ind w:left="4268" w:hanging="361"/>
      </w:pPr>
      <w:rPr>
        <w:rFonts w:hint="default"/>
        <w:lang w:val="en-GB" w:eastAsia="en-US" w:bidi="ar-SA"/>
      </w:rPr>
    </w:lvl>
  </w:abstractNum>
  <w:abstractNum w:abstractNumId="4" w15:restartNumberingAfterBreak="0">
    <w:nsid w:val="19405E5D"/>
    <w:multiLevelType w:val="hybridMultilevel"/>
    <w:tmpl w:val="B740AB08"/>
    <w:lvl w:ilvl="0" w:tplc="C8761288">
      <w:numFmt w:val="bullet"/>
      <w:lvlText w:val=""/>
      <w:lvlJc w:val="left"/>
      <w:pPr>
        <w:ind w:left="830" w:hanging="361"/>
      </w:pPr>
      <w:rPr>
        <w:rFonts w:ascii="Symbol" w:eastAsia="Symbol" w:hAnsi="Symbol" w:cs="Symbol" w:hint="default"/>
        <w:w w:val="100"/>
        <w:sz w:val="22"/>
        <w:szCs w:val="22"/>
        <w:lang w:val="en-GB" w:eastAsia="en-US" w:bidi="ar-SA"/>
      </w:rPr>
    </w:lvl>
    <w:lvl w:ilvl="1" w:tplc="66508062">
      <w:numFmt w:val="bullet"/>
      <w:lvlText w:val="•"/>
      <w:lvlJc w:val="left"/>
      <w:pPr>
        <w:ind w:left="1262" w:hanging="361"/>
      </w:pPr>
      <w:rPr>
        <w:rFonts w:hint="default"/>
        <w:lang w:val="en-GB" w:eastAsia="en-US" w:bidi="ar-SA"/>
      </w:rPr>
    </w:lvl>
    <w:lvl w:ilvl="2" w:tplc="A6E6700A">
      <w:numFmt w:val="bullet"/>
      <w:lvlText w:val="•"/>
      <w:lvlJc w:val="left"/>
      <w:pPr>
        <w:ind w:left="1685" w:hanging="361"/>
      </w:pPr>
      <w:rPr>
        <w:rFonts w:hint="default"/>
        <w:lang w:val="en-GB" w:eastAsia="en-US" w:bidi="ar-SA"/>
      </w:rPr>
    </w:lvl>
    <w:lvl w:ilvl="3" w:tplc="A42A5CCC">
      <w:numFmt w:val="bullet"/>
      <w:lvlText w:val="•"/>
      <w:lvlJc w:val="left"/>
      <w:pPr>
        <w:ind w:left="2108" w:hanging="361"/>
      </w:pPr>
      <w:rPr>
        <w:rFonts w:hint="default"/>
        <w:lang w:val="en-GB" w:eastAsia="en-US" w:bidi="ar-SA"/>
      </w:rPr>
    </w:lvl>
    <w:lvl w:ilvl="4" w:tplc="607E30AE">
      <w:numFmt w:val="bullet"/>
      <w:lvlText w:val="•"/>
      <w:lvlJc w:val="left"/>
      <w:pPr>
        <w:ind w:left="2531" w:hanging="361"/>
      </w:pPr>
      <w:rPr>
        <w:rFonts w:hint="default"/>
        <w:lang w:val="en-GB" w:eastAsia="en-US" w:bidi="ar-SA"/>
      </w:rPr>
    </w:lvl>
    <w:lvl w:ilvl="5" w:tplc="110AF9EE">
      <w:numFmt w:val="bullet"/>
      <w:lvlText w:val="•"/>
      <w:lvlJc w:val="left"/>
      <w:pPr>
        <w:ind w:left="2954" w:hanging="361"/>
      </w:pPr>
      <w:rPr>
        <w:rFonts w:hint="default"/>
        <w:lang w:val="en-GB" w:eastAsia="en-US" w:bidi="ar-SA"/>
      </w:rPr>
    </w:lvl>
    <w:lvl w:ilvl="6" w:tplc="C02A834E">
      <w:numFmt w:val="bullet"/>
      <w:lvlText w:val="•"/>
      <w:lvlJc w:val="left"/>
      <w:pPr>
        <w:ind w:left="3377" w:hanging="361"/>
      </w:pPr>
      <w:rPr>
        <w:rFonts w:hint="default"/>
        <w:lang w:val="en-GB" w:eastAsia="en-US" w:bidi="ar-SA"/>
      </w:rPr>
    </w:lvl>
    <w:lvl w:ilvl="7" w:tplc="D7765CE2">
      <w:numFmt w:val="bullet"/>
      <w:lvlText w:val="•"/>
      <w:lvlJc w:val="left"/>
      <w:pPr>
        <w:ind w:left="3800" w:hanging="361"/>
      </w:pPr>
      <w:rPr>
        <w:rFonts w:hint="default"/>
        <w:lang w:val="en-GB" w:eastAsia="en-US" w:bidi="ar-SA"/>
      </w:rPr>
    </w:lvl>
    <w:lvl w:ilvl="8" w:tplc="E05E2DB6">
      <w:numFmt w:val="bullet"/>
      <w:lvlText w:val="•"/>
      <w:lvlJc w:val="left"/>
      <w:pPr>
        <w:ind w:left="4223" w:hanging="361"/>
      </w:pPr>
      <w:rPr>
        <w:rFonts w:hint="default"/>
        <w:lang w:val="en-GB" w:eastAsia="en-US" w:bidi="ar-SA"/>
      </w:rPr>
    </w:lvl>
  </w:abstractNum>
  <w:abstractNum w:abstractNumId="5" w15:restartNumberingAfterBreak="0">
    <w:nsid w:val="3C0C6787"/>
    <w:multiLevelType w:val="hybridMultilevel"/>
    <w:tmpl w:val="CF8A6EF0"/>
    <w:lvl w:ilvl="0" w:tplc="57DCFB68">
      <w:numFmt w:val="bullet"/>
      <w:lvlText w:val=""/>
      <w:lvlJc w:val="left"/>
      <w:pPr>
        <w:ind w:left="830" w:hanging="361"/>
      </w:pPr>
      <w:rPr>
        <w:rFonts w:ascii="Symbol" w:eastAsia="Symbol" w:hAnsi="Symbol" w:cs="Symbol" w:hint="default"/>
        <w:w w:val="100"/>
        <w:sz w:val="22"/>
        <w:szCs w:val="22"/>
        <w:lang w:val="en-GB" w:eastAsia="en-US" w:bidi="ar-SA"/>
      </w:rPr>
    </w:lvl>
    <w:lvl w:ilvl="1" w:tplc="51B86CD8">
      <w:numFmt w:val="bullet"/>
      <w:lvlText w:val="•"/>
      <w:lvlJc w:val="left"/>
      <w:pPr>
        <w:ind w:left="1262" w:hanging="361"/>
      </w:pPr>
      <w:rPr>
        <w:rFonts w:hint="default"/>
        <w:lang w:val="en-GB" w:eastAsia="en-US" w:bidi="ar-SA"/>
      </w:rPr>
    </w:lvl>
    <w:lvl w:ilvl="2" w:tplc="FBF2214E">
      <w:numFmt w:val="bullet"/>
      <w:lvlText w:val="•"/>
      <w:lvlJc w:val="left"/>
      <w:pPr>
        <w:ind w:left="1685" w:hanging="361"/>
      </w:pPr>
      <w:rPr>
        <w:rFonts w:hint="default"/>
        <w:lang w:val="en-GB" w:eastAsia="en-US" w:bidi="ar-SA"/>
      </w:rPr>
    </w:lvl>
    <w:lvl w:ilvl="3" w:tplc="FAE6DA98">
      <w:numFmt w:val="bullet"/>
      <w:lvlText w:val="•"/>
      <w:lvlJc w:val="left"/>
      <w:pPr>
        <w:ind w:left="2108" w:hanging="361"/>
      </w:pPr>
      <w:rPr>
        <w:rFonts w:hint="default"/>
        <w:lang w:val="en-GB" w:eastAsia="en-US" w:bidi="ar-SA"/>
      </w:rPr>
    </w:lvl>
    <w:lvl w:ilvl="4" w:tplc="87C8A61A">
      <w:numFmt w:val="bullet"/>
      <w:lvlText w:val="•"/>
      <w:lvlJc w:val="left"/>
      <w:pPr>
        <w:ind w:left="2531" w:hanging="361"/>
      </w:pPr>
      <w:rPr>
        <w:rFonts w:hint="default"/>
        <w:lang w:val="en-GB" w:eastAsia="en-US" w:bidi="ar-SA"/>
      </w:rPr>
    </w:lvl>
    <w:lvl w:ilvl="5" w:tplc="C7F81580">
      <w:numFmt w:val="bullet"/>
      <w:lvlText w:val="•"/>
      <w:lvlJc w:val="left"/>
      <w:pPr>
        <w:ind w:left="2954" w:hanging="361"/>
      </w:pPr>
      <w:rPr>
        <w:rFonts w:hint="default"/>
        <w:lang w:val="en-GB" w:eastAsia="en-US" w:bidi="ar-SA"/>
      </w:rPr>
    </w:lvl>
    <w:lvl w:ilvl="6" w:tplc="296EDF10">
      <w:numFmt w:val="bullet"/>
      <w:lvlText w:val="•"/>
      <w:lvlJc w:val="left"/>
      <w:pPr>
        <w:ind w:left="3377" w:hanging="361"/>
      </w:pPr>
      <w:rPr>
        <w:rFonts w:hint="default"/>
        <w:lang w:val="en-GB" w:eastAsia="en-US" w:bidi="ar-SA"/>
      </w:rPr>
    </w:lvl>
    <w:lvl w:ilvl="7" w:tplc="E81065E6">
      <w:numFmt w:val="bullet"/>
      <w:lvlText w:val="•"/>
      <w:lvlJc w:val="left"/>
      <w:pPr>
        <w:ind w:left="3800" w:hanging="361"/>
      </w:pPr>
      <w:rPr>
        <w:rFonts w:hint="default"/>
        <w:lang w:val="en-GB" w:eastAsia="en-US" w:bidi="ar-SA"/>
      </w:rPr>
    </w:lvl>
    <w:lvl w:ilvl="8" w:tplc="C3EE1586">
      <w:numFmt w:val="bullet"/>
      <w:lvlText w:val="•"/>
      <w:lvlJc w:val="left"/>
      <w:pPr>
        <w:ind w:left="4223" w:hanging="361"/>
      </w:pPr>
      <w:rPr>
        <w:rFonts w:hint="default"/>
        <w:lang w:val="en-GB" w:eastAsia="en-US" w:bidi="ar-SA"/>
      </w:rPr>
    </w:lvl>
  </w:abstractNum>
  <w:abstractNum w:abstractNumId="6" w15:restartNumberingAfterBreak="0">
    <w:nsid w:val="4353065C"/>
    <w:multiLevelType w:val="hybridMultilevel"/>
    <w:tmpl w:val="61242A58"/>
    <w:lvl w:ilvl="0" w:tplc="DF58D86E">
      <w:numFmt w:val="bullet"/>
      <w:lvlText w:val=""/>
      <w:lvlJc w:val="left"/>
      <w:pPr>
        <w:ind w:left="672" w:hanging="361"/>
      </w:pPr>
      <w:rPr>
        <w:rFonts w:hint="default"/>
        <w:w w:val="100"/>
        <w:lang w:val="en-GB" w:eastAsia="en-US" w:bidi="ar-SA"/>
      </w:rPr>
    </w:lvl>
    <w:lvl w:ilvl="1" w:tplc="856AD0E0">
      <w:numFmt w:val="bullet"/>
      <w:lvlText w:val="•"/>
      <w:lvlJc w:val="left"/>
      <w:pPr>
        <w:ind w:left="1320" w:hanging="361"/>
      </w:pPr>
      <w:rPr>
        <w:rFonts w:hint="default"/>
        <w:lang w:val="en-GB" w:eastAsia="en-US" w:bidi="ar-SA"/>
      </w:rPr>
    </w:lvl>
    <w:lvl w:ilvl="2" w:tplc="B598FAE2">
      <w:numFmt w:val="bullet"/>
      <w:lvlText w:val="•"/>
      <w:lvlJc w:val="left"/>
      <w:pPr>
        <w:ind w:left="1961" w:hanging="361"/>
      </w:pPr>
      <w:rPr>
        <w:rFonts w:hint="default"/>
        <w:lang w:val="en-GB" w:eastAsia="en-US" w:bidi="ar-SA"/>
      </w:rPr>
    </w:lvl>
    <w:lvl w:ilvl="3" w:tplc="4AB0ACB6">
      <w:numFmt w:val="bullet"/>
      <w:lvlText w:val="•"/>
      <w:lvlJc w:val="left"/>
      <w:pPr>
        <w:ind w:left="2601" w:hanging="361"/>
      </w:pPr>
      <w:rPr>
        <w:rFonts w:hint="default"/>
        <w:lang w:val="en-GB" w:eastAsia="en-US" w:bidi="ar-SA"/>
      </w:rPr>
    </w:lvl>
    <w:lvl w:ilvl="4" w:tplc="6F360294">
      <w:numFmt w:val="bullet"/>
      <w:lvlText w:val="•"/>
      <w:lvlJc w:val="left"/>
      <w:pPr>
        <w:ind w:left="3242" w:hanging="361"/>
      </w:pPr>
      <w:rPr>
        <w:rFonts w:hint="default"/>
        <w:lang w:val="en-GB" w:eastAsia="en-US" w:bidi="ar-SA"/>
      </w:rPr>
    </w:lvl>
    <w:lvl w:ilvl="5" w:tplc="3CB0A368">
      <w:numFmt w:val="bullet"/>
      <w:lvlText w:val="•"/>
      <w:lvlJc w:val="left"/>
      <w:pPr>
        <w:ind w:left="3882" w:hanging="361"/>
      </w:pPr>
      <w:rPr>
        <w:rFonts w:hint="default"/>
        <w:lang w:val="en-GB" w:eastAsia="en-US" w:bidi="ar-SA"/>
      </w:rPr>
    </w:lvl>
    <w:lvl w:ilvl="6" w:tplc="7354F19E">
      <w:numFmt w:val="bullet"/>
      <w:lvlText w:val="•"/>
      <w:lvlJc w:val="left"/>
      <w:pPr>
        <w:ind w:left="4523" w:hanging="361"/>
      </w:pPr>
      <w:rPr>
        <w:rFonts w:hint="default"/>
        <w:lang w:val="en-GB" w:eastAsia="en-US" w:bidi="ar-SA"/>
      </w:rPr>
    </w:lvl>
    <w:lvl w:ilvl="7" w:tplc="F1C24152">
      <w:numFmt w:val="bullet"/>
      <w:lvlText w:val="•"/>
      <w:lvlJc w:val="left"/>
      <w:pPr>
        <w:ind w:left="5163" w:hanging="361"/>
      </w:pPr>
      <w:rPr>
        <w:rFonts w:hint="default"/>
        <w:lang w:val="en-GB" w:eastAsia="en-US" w:bidi="ar-SA"/>
      </w:rPr>
    </w:lvl>
    <w:lvl w:ilvl="8" w:tplc="4AAE6EF2">
      <w:numFmt w:val="bullet"/>
      <w:lvlText w:val="•"/>
      <w:lvlJc w:val="left"/>
      <w:pPr>
        <w:ind w:left="5804" w:hanging="361"/>
      </w:pPr>
      <w:rPr>
        <w:rFonts w:hint="default"/>
        <w:lang w:val="en-GB" w:eastAsia="en-US" w:bidi="ar-SA"/>
      </w:rPr>
    </w:lvl>
  </w:abstractNum>
  <w:abstractNum w:abstractNumId="7" w15:restartNumberingAfterBreak="0">
    <w:nsid w:val="44F6475B"/>
    <w:multiLevelType w:val="hybridMultilevel"/>
    <w:tmpl w:val="6C2A1D50"/>
    <w:lvl w:ilvl="0" w:tplc="D4BA7A64">
      <w:numFmt w:val="bullet"/>
      <w:lvlText w:val=""/>
      <w:lvlJc w:val="left"/>
      <w:pPr>
        <w:ind w:left="671" w:hanging="361"/>
      </w:pPr>
      <w:rPr>
        <w:rFonts w:hint="default"/>
        <w:w w:val="100"/>
        <w:lang w:val="en-GB" w:eastAsia="en-US" w:bidi="ar-SA"/>
      </w:rPr>
    </w:lvl>
    <w:lvl w:ilvl="1" w:tplc="CA128BC8">
      <w:numFmt w:val="bullet"/>
      <w:lvlText w:val="•"/>
      <w:lvlJc w:val="left"/>
      <w:pPr>
        <w:ind w:left="1320" w:hanging="361"/>
      </w:pPr>
      <w:rPr>
        <w:rFonts w:hint="default"/>
        <w:lang w:val="en-GB" w:eastAsia="en-US" w:bidi="ar-SA"/>
      </w:rPr>
    </w:lvl>
    <w:lvl w:ilvl="2" w:tplc="17428974">
      <w:numFmt w:val="bullet"/>
      <w:lvlText w:val="•"/>
      <w:lvlJc w:val="left"/>
      <w:pPr>
        <w:ind w:left="1961" w:hanging="361"/>
      </w:pPr>
      <w:rPr>
        <w:rFonts w:hint="default"/>
        <w:lang w:val="en-GB" w:eastAsia="en-US" w:bidi="ar-SA"/>
      </w:rPr>
    </w:lvl>
    <w:lvl w:ilvl="3" w:tplc="9BAA46CE">
      <w:numFmt w:val="bullet"/>
      <w:lvlText w:val="•"/>
      <w:lvlJc w:val="left"/>
      <w:pPr>
        <w:ind w:left="2601" w:hanging="361"/>
      </w:pPr>
      <w:rPr>
        <w:rFonts w:hint="default"/>
        <w:lang w:val="en-GB" w:eastAsia="en-US" w:bidi="ar-SA"/>
      </w:rPr>
    </w:lvl>
    <w:lvl w:ilvl="4" w:tplc="AC8022BA">
      <w:numFmt w:val="bullet"/>
      <w:lvlText w:val="•"/>
      <w:lvlJc w:val="left"/>
      <w:pPr>
        <w:ind w:left="3242" w:hanging="361"/>
      </w:pPr>
      <w:rPr>
        <w:rFonts w:hint="default"/>
        <w:lang w:val="en-GB" w:eastAsia="en-US" w:bidi="ar-SA"/>
      </w:rPr>
    </w:lvl>
    <w:lvl w:ilvl="5" w:tplc="AF5CDDC2">
      <w:numFmt w:val="bullet"/>
      <w:lvlText w:val="•"/>
      <w:lvlJc w:val="left"/>
      <w:pPr>
        <w:ind w:left="3882" w:hanging="361"/>
      </w:pPr>
      <w:rPr>
        <w:rFonts w:hint="default"/>
        <w:lang w:val="en-GB" w:eastAsia="en-US" w:bidi="ar-SA"/>
      </w:rPr>
    </w:lvl>
    <w:lvl w:ilvl="6" w:tplc="F9A4A352">
      <w:numFmt w:val="bullet"/>
      <w:lvlText w:val="•"/>
      <w:lvlJc w:val="left"/>
      <w:pPr>
        <w:ind w:left="4523" w:hanging="361"/>
      </w:pPr>
      <w:rPr>
        <w:rFonts w:hint="default"/>
        <w:lang w:val="en-GB" w:eastAsia="en-US" w:bidi="ar-SA"/>
      </w:rPr>
    </w:lvl>
    <w:lvl w:ilvl="7" w:tplc="30FC9748">
      <w:numFmt w:val="bullet"/>
      <w:lvlText w:val="•"/>
      <w:lvlJc w:val="left"/>
      <w:pPr>
        <w:ind w:left="5163" w:hanging="361"/>
      </w:pPr>
      <w:rPr>
        <w:rFonts w:hint="default"/>
        <w:lang w:val="en-GB" w:eastAsia="en-US" w:bidi="ar-SA"/>
      </w:rPr>
    </w:lvl>
    <w:lvl w:ilvl="8" w:tplc="39BA1D12">
      <w:numFmt w:val="bullet"/>
      <w:lvlText w:val="•"/>
      <w:lvlJc w:val="left"/>
      <w:pPr>
        <w:ind w:left="5804" w:hanging="361"/>
      </w:pPr>
      <w:rPr>
        <w:rFonts w:hint="default"/>
        <w:lang w:val="en-GB" w:eastAsia="en-US" w:bidi="ar-SA"/>
      </w:rPr>
    </w:lvl>
  </w:abstractNum>
  <w:abstractNum w:abstractNumId="8" w15:restartNumberingAfterBreak="0">
    <w:nsid w:val="459D4C61"/>
    <w:multiLevelType w:val="hybridMultilevel"/>
    <w:tmpl w:val="D60656A2"/>
    <w:lvl w:ilvl="0" w:tplc="061CD030">
      <w:numFmt w:val="bullet"/>
      <w:lvlText w:val=""/>
      <w:lvlJc w:val="left"/>
      <w:pPr>
        <w:ind w:left="829" w:hanging="361"/>
      </w:pPr>
      <w:rPr>
        <w:rFonts w:ascii="Symbol" w:eastAsia="Symbol" w:hAnsi="Symbol" w:cs="Symbol" w:hint="default"/>
        <w:w w:val="100"/>
        <w:sz w:val="22"/>
        <w:szCs w:val="22"/>
        <w:lang w:val="en-GB" w:eastAsia="en-US" w:bidi="ar-SA"/>
      </w:rPr>
    </w:lvl>
    <w:lvl w:ilvl="1" w:tplc="5648A23C">
      <w:numFmt w:val="bullet"/>
      <w:lvlText w:val="•"/>
      <w:lvlJc w:val="left"/>
      <w:pPr>
        <w:ind w:left="1242" w:hanging="361"/>
      </w:pPr>
      <w:rPr>
        <w:rFonts w:hint="default"/>
        <w:lang w:val="en-GB" w:eastAsia="en-US" w:bidi="ar-SA"/>
      </w:rPr>
    </w:lvl>
    <w:lvl w:ilvl="2" w:tplc="5F18AFBC">
      <w:numFmt w:val="bullet"/>
      <w:lvlText w:val="•"/>
      <w:lvlJc w:val="left"/>
      <w:pPr>
        <w:ind w:left="1664" w:hanging="361"/>
      </w:pPr>
      <w:rPr>
        <w:rFonts w:hint="default"/>
        <w:lang w:val="en-GB" w:eastAsia="en-US" w:bidi="ar-SA"/>
      </w:rPr>
    </w:lvl>
    <w:lvl w:ilvl="3" w:tplc="370E7F98">
      <w:numFmt w:val="bullet"/>
      <w:lvlText w:val="•"/>
      <w:lvlJc w:val="left"/>
      <w:pPr>
        <w:ind w:left="2086" w:hanging="361"/>
      </w:pPr>
      <w:rPr>
        <w:rFonts w:hint="default"/>
        <w:lang w:val="en-GB" w:eastAsia="en-US" w:bidi="ar-SA"/>
      </w:rPr>
    </w:lvl>
    <w:lvl w:ilvl="4" w:tplc="485AF272">
      <w:numFmt w:val="bullet"/>
      <w:lvlText w:val="•"/>
      <w:lvlJc w:val="left"/>
      <w:pPr>
        <w:ind w:left="2508" w:hanging="361"/>
      </w:pPr>
      <w:rPr>
        <w:rFonts w:hint="default"/>
        <w:lang w:val="en-GB" w:eastAsia="en-US" w:bidi="ar-SA"/>
      </w:rPr>
    </w:lvl>
    <w:lvl w:ilvl="5" w:tplc="9204352A">
      <w:numFmt w:val="bullet"/>
      <w:lvlText w:val="•"/>
      <w:lvlJc w:val="left"/>
      <w:pPr>
        <w:ind w:left="2930" w:hanging="361"/>
      </w:pPr>
      <w:rPr>
        <w:rFonts w:hint="default"/>
        <w:lang w:val="en-GB" w:eastAsia="en-US" w:bidi="ar-SA"/>
      </w:rPr>
    </w:lvl>
    <w:lvl w:ilvl="6" w:tplc="F3A48274">
      <w:numFmt w:val="bullet"/>
      <w:lvlText w:val="•"/>
      <w:lvlJc w:val="left"/>
      <w:pPr>
        <w:ind w:left="3352" w:hanging="361"/>
      </w:pPr>
      <w:rPr>
        <w:rFonts w:hint="default"/>
        <w:lang w:val="en-GB" w:eastAsia="en-US" w:bidi="ar-SA"/>
      </w:rPr>
    </w:lvl>
    <w:lvl w:ilvl="7" w:tplc="26A03B38">
      <w:numFmt w:val="bullet"/>
      <w:lvlText w:val="•"/>
      <w:lvlJc w:val="left"/>
      <w:pPr>
        <w:ind w:left="3774" w:hanging="361"/>
      </w:pPr>
      <w:rPr>
        <w:rFonts w:hint="default"/>
        <w:lang w:val="en-GB" w:eastAsia="en-US" w:bidi="ar-SA"/>
      </w:rPr>
    </w:lvl>
    <w:lvl w:ilvl="8" w:tplc="5756F8A0">
      <w:numFmt w:val="bullet"/>
      <w:lvlText w:val="•"/>
      <w:lvlJc w:val="left"/>
      <w:pPr>
        <w:ind w:left="4196" w:hanging="361"/>
      </w:pPr>
      <w:rPr>
        <w:rFonts w:hint="default"/>
        <w:lang w:val="en-GB" w:eastAsia="en-US" w:bidi="ar-SA"/>
      </w:rPr>
    </w:lvl>
  </w:abstractNum>
  <w:abstractNum w:abstractNumId="9" w15:restartNumberingAfterBreak="0">
    <w:nsid w:val="46E2133E"/>
    <w:multiLevelType w:val="hybridMultilevel"/>
    <w:tmpl w:val="E7FEC384"/>
    <w:lvl w:ilvl="0" w:tplc="27F410D4">
      <w:numFmt w:val="bullet"/>
      <w:lvlText w:val=""/>
      <w:lvlJc w:val="left"/>
      <w:pPr>
        <w:ind w:left="829" w:hanging="361"/>
      </w:pPr>
      <w:rPr>
        <w:rFonts w:ascii="Symbol" w:eastAsia="Symbol" w:hAnsi="Symbol" w:cs="Symbol" w:hint="default"/>
        <w:w w:val="100"/>
        <w:sz w:val="22"/>
        <w:szCs w:val="22"/>
        <w:lang w:val="en-GB" w:eastAsia="en-US" w:bidi="ar-SA"/>
      </w:rPr>
    </w:lvl>
    <w:lvl w:ilvl="1" w:tplc="E80CD880">
      <w:numFmt w:val="bullet"/>
      <w:lvlText w:val="•"/>
      <w:lvlJc w:val="left"/>
      <w:pPr>
        <w:ind w:left="1242" w:hanging="361"/>
      </w:pPr>
      <w:rPr>
        <w:rFonts w:hint="default"/>
        <w:lang w:val="en-GB" w:eastAsia="en-US" w:bidi="ar-SA"/>
      </w:rPr>
    </w:lvl>
    <w:lvl w:ilvl="2" w:tplc="67382F8A">
      <w:numFmt w:val="bullet"/>
      <w:lvlText w:val="•"/>
      <w:lvlJc w:val="left"/>
      <w:pPr>
        <w:ind w:left="1664" w:hanging="361"/>
      </w:pPr>
      <w:rPr>
        <w:rFonts w:hint="default"/>
        <w:lang w:val="en-GB" w:eastAsia="en-US" w:bidi="ar-SA"/>
      </w:rPr>
    </w:lvl>
    <w:lvl w:ilvl="3" w:tplc="3702A55E">
      <w:numFmt w:val="bullet"/>
      <w:lvlText w:val="•"/>
      <w:lvlJc w:val="left"/>
      <w:pPr>
        <w:ind w:left="2086" w:hanging="361"/>
      </w:pPr>
      <w:rPr>
        <w:rFonts w:hint="default"/>
        <w:lang w:val="en-GB" w:eastAsia="en-US" w:bidi="ar-SA"/>
      </w:rPr>
    </w:lvl>
    <w:lvl w:ilvl="4" w:tplc="8DB03214">
      <w:numFmt w:val="bullet"/>
      <w:lvlText w:val="•"/>
      <w:lvlJc w:val="left"/>
      <w:pPr>
        <w:ind w:left="2508" w:hanging="361"/>
      </w:pPr>
      <w:rPr>
        <w:rFonts w:hint="default"/>
        <w:lang w:val="en-GB" w:eastAsia="en-US" w:bidi="ar-SA"/>
      </w:rPr>
    </w:lvl>
    <w:lvl w:ilvl="5" w:tplc="A5565E70">
      <w:numFmt w:val="bullet"/>
      <w:lvlText w:val="•"/>
      <w:lvlJc w:val="left"/>
      <w:pPr>
        <w:ind w:left="2930" w:hanging="361"/>
      </w:pPr>
      <w:rPr>
        <w:rFonts w:hint="default"/>
        <w:lang w:val="en-GB" w:eastAsia="en-US" w:bidi="ar-SA"/>
      </w:rPr>
    </w:lvl>
    <w:lvl w:ilvl="6" w:tplc="649E75E6">
      <w:numFmt w:val="bullet"/>
      <w:lvlText w:val="•"/>
      <w:lvlJc w:val="left"/>
      <w:pPr>
        <w:ind w:left="3352" w:hanging="361"/>
      </w:pPr>
      <w:rPr>
        <w:rFonts w:hint="default"/>
        <w:lang w:val="en-GB" w:eastAsia="en-US" w:bidi="ar-SA"/>
      </w:rPr>
    </w:lvl>
    <w:lvl w:ilvl="7" w:tplc="648A7B72">
      <w:numFmt w:val="bullet"/>
      <w:lvlText w:val="•"/>
      <w:lvlJc w:val="left"/>
      <w:pPr>
        <w:ind w:left="3774" w:hanging="361"/>
      </w:pPr>
      <w:rPr>
        <w:rFonts w:hint="default"/>
        <w:lang w:val="en-GB" w:eastAsia="en-US" w:bidi="ar-SA"/>
      </w:rPr>
    </w:lvl>
    <w:lvl w:ilvl="8" w:tplc="23A60318">
      <w:numFmt w:val="bullet"/>
      <w:lvlText w:val="•"/>
      <w:lvlJc w:val="left"/>
      <w:pPr>
        <w:ind w:left="4196" w:hanging="361"/>
      </w:pPr>
      <w:rPr>
        <w:rFonts w:hint="default"/>
        <w:lang w:val="en-GB" w:eastAsia="en-US" w:bidi="ar-SA"/>
      </w:rPr>
    </w:lvl>
  </w:abstractNum>
  <w:abstractNum w:abstractNumId="10" w15:restartNumberingAfterBreak="0">
    <w:nsid w:val="47CB0BF7"/>
    <w:multiLevelType w:val="hybridMultilevel"/>
    <w:tmpl w:val="866C73CE"/>
    <w:lvl w:ilvl="0" w:tplc="386CFC04">
      <w:numFmt w:val="bullet"/>
      <w:lvlText w:val=""/>
      <w:lvlJc w:val="left"/>
      <w:pPr>
        <w:ind w:left="824" w:hanging="361"/>
      </w:pPr>
      <w:rPr>
        <w:rFonts w:ascii="Symbol" w:eastAsia="Symbol" w:hAnsi="Symbol" w:cs="Symbol" w:hint="default"/>
        <w:w w:val="100"/>
        <w:sz w:val="22"/>
        <w:szCs w:val="22"/>
        <w:lang w:val="en-GB" w:eastAsia="en-US" w:bidi="ar-SA"/>
      </w:rPr>
    </w:lvl>
    <w:lvl w:ilvl="1" w:tplc="EB06E2D6">
      <w:numFmt w:val="bullet"/>
      <w:lvlText w:val="•"/>
      <w:lvlJc w:val="left"/>
      <w:pPr>
        <w:ind w:left="1176" w:hanging="361"/>
      </w:pPr>
      <w:rPr>
        <w:rFonts w:hint="default"/>
        <w:lang w:val="en-GB" w:eastAsia="en-US" w:bidi="ar-SA"/>
      </w:rPr>
    </w:lvl>
    <w:lvl w:ilvl="2" w:tplc="F03011C0">
      <w:numFmt w:val="bullet"/>
      <w:lvlText w:val="•"/>
      <w:lvlJc w:val="left"/>
      <w:pPr>
        <w:ind w:left="1532" w:hanging="361"/>
      </w:pPr>
      <w:rPr>
        <w:rFonts w:hint="default"/>
        <w:lang w:val="en-GB" w:eastAsia="en-US" w:bidi="ar-SA"/>
      </w:rPr>
    </w:lvl>
    <w:lvl w:ilvl="3" w:tplc="73F894C8">
      <w:numFmt w:val="bullet"/>
      <w:lvlText w:val="•"/>
      <w:lvlJc w:val="left"/>
      <w:pPr>
        <w:ind w:left="1888" w:hanging="361"/>
      </w:pPr>
      <w:rPr>
        <w:rFonts w:hint="default"/>
        <w:lang w:val="en-GB" w:eastAsia="en-US" w:bidi="ar-SA"/>
      </w:rPr>
    </w:lvl>
    <w:lvl w:ilvl="4" w:tplc="623296BC">
      <w:numFmt w:val="bullet"/>
      <w:lvlText w:val="•"/>
      <w:lvlJc w:val="left"/>
      <w:pPr>
        <w:ind w:left="2245" w:hanging="361"/>
      </w:pPr>
      <w:rPr>
        <w:rFonts w:hint="default"/>
        <w:lang w:val="en-GB" w:eastAsia="en-US" w:bidi="ar-SA"/>
      </w:rPr>
    </w:lvl>
    <w:lvl w:ilvl="5" w:tplc="2452D730">
      <w:numFmt w:val="bullet"/>
      <w:lvlText w:val="•"/>
      <w:lvlJc w:val="left"/>
      <w:pPr>
        <w:ind w:left="2601" w:hanging="361"/>
      </w:pPr>
      <w:rPr>
        <w:rFonts w:hint="default"/>
        <w:lang w:val="en-GB" w:eastAsia="en-US" w:bidi="ar-SA"/>
      </w:rPr>
    </w:lvl>
    <w:lvl w:ilvl="6" w:tplc="F91C316C">
      <w:numFmt w:val="bullet"/>
      <w:lvlText w:val="•"/>
      <w:lvlJc w:val="left"/>
      <w:pPr>
        <w:ind w:left="2957" w:hanging="361"/>
      </w:pPr>
      <w:rPr>
        <w:rFonts w:hint="default"/>
        <w:lang w:val="en-GB" w:eastAsia="en-US" w:bidi="ar-SA"/>
      </w:rPr>
    </w:lvl>
    <w:lvl w:ilvl="7" w:tplc="4886B93C">
      <w:numFmt w:val="bullet"/>
      <w:lvlText w:val="•"/>
      <w:lvlJc w:val="left"/>
      <w:pPr>
        <w:ind w:left="3314" w:hanging="361"/>
      </w:pPr>
      <w:rPr>
        <w:rFonts w:hint="default"/>
        <w:lang w:val="en-GB" w:eastAsia="en-US" w:bidi="ar-SA"/>
      </w:rPr>
    </w:lvl>
    <w:lvl w:ilvl="8" w:tplc="C50CEAD8">
      <w:numFmt w:val="bullet"/>
      <w:lvlText w:val="•"/>
      <w:lvlJc w:val="left"/>
      <w:pPr>
        <w:ind w:left="3670" w:hanging="361"/>
      </w:pPr>
      <w:rPr>
        <w:rFonts w:hint="default"/>
        <w:lang w:val="en-GB" w:eastAsia="en-US" w:bidi="ar-SA"/>
      </w:rPr>
    </w:lvl>
  </w:abstractNum>
  <w:abstractNum w:abstractNumId="11" w15:restartNumberingAfterBreak="0">
    <w:nsid w:val="4C0E7574"/>
    <w:multiLevelType w:val="hybridMultilevel"/>
    <w:tmpl w:val="6116FBA2"/>
    <w:lvl w:ilvl="0" w:tplc="05D633F0">
      <w:numFmt w:val="bullet"/>
      <w:lvlText w:val=""/>
      <w:lvlJc w:val="left"/>
      <w:pPr>
        <w:ind w:left="829" w:hanging="361"/>
      </w:pPr>
      <w:rPr>
        <w:rFonts w:ascii="Symbol" w:eastAsia="Symbol" w:hAnsi="Symbol" w:cs="Symbol" w:hint="default"/>
        <w:w w:val="100"/>
        <w:sz w:val="22"/>
        <w:szCs w:val="22"/>
        <w:lang w:val="en-GB" w:eastAsia="en-US" w:bidi="ar-SA"/>
      </w:rPr>
    </w:lvl>
    <w:lvl w:ilvl="1" w:tplc="DEB2CE5A">
      <w:numFmt w:val="bullet"/>
      <w:lvlText w:val="•"/>
      <w:lvlJc w:val="left"/>
      <w:pPr>
        <w:ind w:left="1242" w:hanging="361"/>
      </w:pPr>
      <w:rPr>
        <w:rFonts w:hint="default"/>
        <w:lang w:val="en-GB" w:eastAsia="en-US" w:bidi="ar-SA"/>
      </w:rPr>
    </w:lvl>
    <w:lvl w:ilvl="2" w:tplc="DA1637F4">
      <w:numFmt w:val="bullet"/>
      <w:lvlText w:val="•"/>
      <w:lvlJc w:val="left"/>
      <w:pPr>
        <w:ind w:left="1664" w:hanging="361"/>
      </w:pPr>
      <w:rPr>
        <w:rFonts w:hint="default"/>
        <w:lang w:val="en-GB" w:eastAsia="en-US" w:bidi="ar-SA"/>
      </w:rPr>
    </w:lvl>
    <w:lvl w:ilvl="3" w:tplc="1B248734">
      <w:numFmt w:val="bullet"/>
      <w:lvlText w:val="•"/>
      <w:lvlJc w:val="left"/>
      <w:pPr>
        <w:ind w:left="2086" w:hanging="361"/>
      </w:pPr>
      <w:rPr>
        <w:rFonts w:hint="default"/>
        <w:lang w:val="en-GB" w:eastAsia="en-US" w:bidi="ar-SA"/>
      </w:rPr>
    </w:lvl>
    <w:lvl w:ilvl="4" w:tplc="770C7788">
      <w:numFmt w:val="bullet"/>
      <w:lvlText w:val="•"/>
      <w:lvlJc w:val="left"/>
      <w:pPr>
        <w:ind w:left="2508" w:hanging="361"/>
      </w:pPr>
      <w:rPr>
        <w:rFonts w:hint="default"/>
        <w:lang w:val="en-GB" w:eastAsia="en-US" w:bidi="ar-SA"/>
      </w:rPr>
    </w:lvl>
    <w:lvl w:ilvl="5" w:tplc="0B7CE784">
      <w:numFmt w:val="bullet"/>
      <w:lvlText w:val="•"/>
      <w:lvlJc w:val="left"/>
      <w:pPr>
        <w:ind w:left="2930" w:hanging="361"/>
      </w:pPr>
      <w:rPr>
        <w:rFonts w:hint="default"/>
        <w:lang w:val="en-GB" w:eastAsia="en-US" w:bidi="ar-SA"/>
      </w:rPr>
    </w:lvl>
    <w:lvl w:ilvl="6" w:tplc="70B65F9A">
      <w:numFmt w:val="bullet"/>
      <w:lvlText w:val="•"/>
      <w:lvlJc w:val="left"/>
      <w:pPr>
        <w:ind w:left="3352" w:hanging="361"/>
      </w:pPr>
      <w:rPr>
        <w:rFonts w:hint="default"/>
        <w:lang w:val="en-GB" w:eastAsia="en-US" w:bidi="ar-SA"/>
      </w:rPr>
    </w:lvl>
    <w:lvl w:ilvl="7" w:tplc="F5487AF6">
      <w:numFmt w:val="bullet"/>
      <w:lvlText w:val="•"/>
      <w:lvlJc w:val="left"/>
      <w:pPr>
        <w:ind w:left="3774" w:hanging="361"/>
      </w:pPr>
      <w:rPr>
        <w:rFonts w:hint="default"/>
        <w:lang w:val="en-GB" w:eastAsia="en-US" w:bidi="ar-SA"/>
      </w:rPr>
    </w:lvl>
    <w:lvl w:ilvl="8" w:tplc="CEE2453E">
      <w:numFmt w:val="bullet"/>
      <w:lvlText w:val="•"/>
      <w:lvlJc w:val="left"/>
      <w:pPr>
        <w:ind w:left="4196" w:hanging="361"/>
      </w:pPr>
      <w:rPr>
        <w:rFonts w:hint="default"/>
        <w:lang w:val="en-GB" w:eastAsia="en-US" w:bidi="ar-SA"/>
      </w:rPr>
    </w:lvl>
  </w:abstractNum>
  <w:abstractNum w:abstractNumId="12" w15:restartNumberingAfterBreak="0">
    <w:nsid w:val="5A22114C"/>
    <w:multiLevelType w:val="hybridMultilevel"/>
    <w:tmpl w:val="8D1612DA"/>
    <w:lvl w:ilvl="0" w:tplc="A210B166">
      <w:numFmt w:val="bullet"/>
      <w:lvlText w:val=""/>
      <w:lvlJc w:val="left"/>
      <w:pPr>
        <w:ind w:left="671" w:hanging="361"/>
      </w:pPr>
      <w:rPr>
        <w:rFonts w:hint="default"/>
        <w:w w:val="100"/>
        <w:lang w:val="en-GB" w:eastAsia="en-US" w:bidi="ar-SA"/>
      </w:rPr>
    </w:lvl>
    <w:lvl w:ilvl="1" w:tplc="261A3EC8">
      <w:numFmt w:val="bullet"/>
      <w:lvlText w:val="•"/>
      <w:lvlJc w:val="left"/>
      <w:pPr>
        <w:ind w:left="1320" w:hanging="361"/>
      </w:pPr>
      <w:rPr>
        <w:rFonts w:hint="default"/>
        <w:lang w:val="en-GB" w:eastAsia="en-US" w:bidi="ar-SA"/>
      </w:rPr>
    </w:lvl>
    <w:lvl w:ilvl="2" w:tplc="0FC451B2">
      <w:numFmt w:val="bullet"/>
      <w:lvlText w:val="•"/>
      <w:lvlJc w:val="left"/>
      <w:pPr>
        <w:ind w:left="1961" w:hanging="361"/>
      </w:pPr>
      <w:rPr>
        <w:rFonts w:hint="default"/>
        <w:lang w:val="en-GB" w:eastAsia="en-US" w:bidi="ar-SA"/>
      </w:rPr>
    </w:lvl>
    <w:lvl w:ilvl="3" w:tplc="73A021E4">
      <w:numFmt w:val="bullet"/>
      <w:lvlText w:val="•"/>
      <w:lvlJc w:val="left"/>
      <w:pPr>
        <w:ind w:left="2601" w:hanging="361"/>
      </w:pPr>
      <w:rPr>
        <w:rFonts w:hint="default"/>
        <w:lang w:val="en-GB" w:eastAsia="en-US" w:bidi="ar-SA"/>
      </w:rPr>
    </w:lvl>
    <w:lvl w:ilvl="4" w:tplc="945C21BA">
      <w:numFmt w:val="bullet"/>
      <w:lvlText w:val="•"/>
      <w:lvlJc w:val="left"/>
      <w:pPr>
        <w:ind w:left="3242" w:hanging="361"/>
      </w:pPr>
      <w:rPr>
        <w:rFonts w:hint="default"/>
        <w:lang w:val="en-GB" w:eastAsia="en-US" w:bidi="ar-SA"/>
      </w:rPr>
    </w:lvl>
    <w:lvl w:ilvl="5" w:tplc="416AEFE4">
      <w:numFmt w:val="bullet"/>
      <w:lvlText w:val="•"/>
      <w:lvlJc w:val="left"/>
      <w:pPr>
        <w:ind w:left="3882" w:hanging="361"/>
      </w:pPr>
      <w:rPr>
        <w:rFonts w:hint="default"/>
        <w:lang w:val="en-GB" w:eastAsia="en-US" w:bidi="ar-SA"/>
      </w:rPr>
    </w:lvl>
    <w:lvl w:ilvl="6" w:tplc="AA96C0BA">
      <w:numFmt w:val="bullet"/>
      <w:lvlText w:val="•"/>
      <w:lvlJc w:val="left"/>
      <w:pPr>
        <w:ind w:left="4523" w:hanging="361"/>
      </w:pPr>
      <w:rPr>
        <w:rFonts w:hint="default"/>
        <w:lang w:val="en-GB" w:eastAsia="en-US" w:bidi="ar-SA"/>
      </w:rPr>
    </w:lvl>
    <w:lvl w:ilvl="7" w:tplc="274AA5D4">
      <w:numFmt w:val="bullet"/>
      <w:lvlText w:val="•"/>
      <w:lvlJc w:val="left"/>
      <w:pPr>
        <w:ind w:left="5163" w:hanging="361"/>
      </w:pPr>
      <w:rPr>
        <w:rFonts w:hint="default"/>
        <w:lang w:val="en-GB" w:eastAsia="en-US" w:bidi="ar-SA"/>
      </w:rPr>
    </w:lvl>
    <w:lvl w:ilvl="8" w:tplc="4ABEBEAA">
      <w:numFmt w:val="bullet"/>
      <w:lvlText w:val="•"/>
      <w:lvlJc w:val="left"/>
      <w:pPr>
        <w:ind w:left="5804" w:hanging="361"/>
      </w:pPr>
      <w:rPr>
        <w:rFonts w:hint="default"/>
        <w:lang w:val="en-GB" w:eastAsia="en-US" w:bidi="ar-SA"/>
      </w:rPr>
    </w:lvl>
  </w:abstractNum>
  <w:abstractNum w:abstractNumId="13" w15:restartNumberingAfterBreak="0">
    <w:nsid w:val="5EEA1294"/>
    <w:multiLevelType w:val="hybridMultilevel"/>
    <w:tmpl w:val="DE18EDE0"/>
    <w:lvl w:ilvl="0" w:tplc="401A7B58">
      <w:numFmt w:val="bullet"/>
      <w:lvlText w:val=""/>
      <w:lvlJc w:val="left"/>
      <w:pPr>
        <w:ind w:left="830" w:hanging="361"/>
      </w:pPr>
      <w:rPr>
        <w:rFonts w:ascii="Symbol" w:eastAsia="Symbol" w:hAnsi="Symbol" w:cs="Symbol" w:hint="default"/>
        <w:w w:val="100"/>
        <w:sz w:val="22"/>
        <w:szCs w:val="22"/>
        <w:lang w:val="en-GB" w:eastAsia="en-US" w:bidi="ar-SA"/>
      </w:rPr>
    </w:lvl>
    <w:lvl w:ilvl="1" w:tplc="8578AB9E">
      <w:numFmt w:val="bullet"/>
      <w:lvlText w:val="•"/>
      <w:lvlJc w:val="left"/>
      <w:pPr>
        <w:ind w:left="1262" w:hanging="361"/>
      </w:pPr>
      <w:rPr>
        <w:rFonts w:hint="default"/>
        <w:lang w:val="en-GB" w:eastAsia="en-US" w:bidi="ar-SA"/>
      </w:rPr>
    </w:lvl>
    <w:lvl w:ilvl="2" w:tplc="361AEE5C">
      <w:numFmt w:val="bullet"/>
      <w:lvlText w:val="•"/>
      <w:lvlJc w:val="left"/>
      <w:pPr>
        <w:ind w:left="1685" w:hanging="361"/>
      </w:pPr>
      <w:rPr>
        <w:rFonts w:hint="default"/>
        <w:lang w:val="en-GB" w:eastAsia="en-US" w:bidi="ar-SA"/>
      </w:rPr>
    </w:lvl>
    <w:lvl w:ilvl="3" w:tplc="03809D68">
      <w:numFmt w:val="bullet"/>
      <w:lvlText w:val="•"/>
      <w:lvlJc w:val="left"/>
      <w:pPr>
        <w:ind w:left="2108" w:hanging="361"/>
      </w:pPr>
      <w:rPr>
        <w:rFonts w:hint="default"/>
        <w:lang w:val="en-GB" w:eastAsia="en-US" w:bidi="ar-SA"/>
      </w:rPr>
    </w:lvl>
    <w:lvl w:ilvl="4" w:tplc="0BB207FA">
      <w:numFmt w:val="bullet"/>
      <w:lvlText w:val="•"/>
      <w:lvlJc w:val="left"/>
      <w:pPr>
        <w:ind w:left="2531" w:hanging="361"/>
      </w:pPr>
      <w:rPr>
        <w:rFonts w:hint="default"/>
        <w:lang w:val="en-GB" w:eastAsia="en-US" w:bidi="ar-SA"/>
      </w:rPr>
    </w:lvl>
    <w:lvl w:ilvl="5" w:tplc="5574C472">
      <w:numFmt w:val="bullet"/>
      <w:lvlText w:val="•"/>
      <w:lvlJc w:val="left"/>
      <w:pPr>
        <w:ind w:left="2954" w:hanging="361"/>
      </w:pPr>
      <w:rPr>
        <w:rFonts w:hint="default"/>
        <w:lang w:val="en-GB" w:eastAsia="en-US" w:bidi="ar-SA"/>
      </w:rPr>
    </w:lvl>
    <w:lvl w:ilvl="6" w:tplc="FEC223C0">
      <w:numFmt w:val="bullet"/>
      <w:lvlText w:val="•"/>
      <w:lvlJc w:val="left"/>
      <w:pPr>
        <w:ind w:left="3377" w:hanging="361"/>
      </w:pPr>
      <w:rPr>
        <w:rFonts w:hint="default"/>
        <w:lang w:val="en-GB" w:eastAsia="en-US" w:bidi="ar-SA"/>
      </w:rPr>
    </w:lvl>
    <w:lvl w:ilvl="7" w:tplc="EA30E364">
      <w:numFmt w:val="bullet"/>
      <w:lvlText w:val="•"/>
      <w:lvlJc w:val="left"/>
      <w:pPr>
        <w:ind w:left="3800" w:hanging="361"/>
      </w:pPr>
      <w:rPr>
        <w:rFonts w:hint="default"/>
        <w:lang w:val="en-GB" w:eastAsia="en-US" w:bidi="ar-SA"/>
      </w:rPr>
    </w:lvl>
    <w:lvl w:ilvl="8" w:tplc="016A9514">
      <w:numFmt w:val="bullet"/>
      <w:lvlText w:val="•"/>
      <w:lvlJc w:val="left"/>
      <w:pPr>
        <w:ind w:left="4223" w:hanging="361"/>
      </w:pPr>
      <w:rPr>
        <w:rFonts w:hint="default"/>
        <w:lang w:val="en-GB" w:eastAsia="en-US" w:bidi="ar-SA"/>
      </w:rPr>
    </w:lvl>
  </w:abstractNum>
  <w:abstractNum w:abstractNumId="14" w15:restartNumberingAfterBreak="0">
    <w:nsid w:val="5F9F2BE4"/>
    <w:multiLevelType w:val="hybridMultilevel"/>
    <w:tmpl w:val="EAD8EE6A"/>
    <w:lvl w:ilvl="0" w:tplc="0540E964">
      <w:numFmt w:val="bullet"/>
      <w:lvlText w:val=""/>
      <w:lvlJc w:val="left"/>
      <w:pPr>
        <w:ind w:left="940" w:hanging="361"/>
      </w:pPr>
      <w:rPr>
        <w:rFonts w:hint="default"/>
        <w:w w:val="100"/>
        <w:lang w:val="en-GB" w:eastAsia="en-US" w:bidi="ar-SA"/>
      </w:rPr>
    </w:lvl>
    <w:lvl w:ilvl="1" w:tplc="2118E096">
      <w:numFmt w:val="bullet"/>
      <w:lvlText w:val="•"/>
      <w:lvlJc w:val="left"/>
      <w:pPr>
        <w:ind w:left="2285" w:hanging="361"/>
      </w:pPr>
      <w:rPr>
        <w:rFonts w:hint="default"/>
        <w:lang w:val="en-GB" w:eastAsia="en-US" w:bidi="ar-SA"/>
      </w:rPr>
    </w:lvl>
    <w:lvl w:ilvl="2" w:tplc="598CD4AE">
      <w:numFmt w:val="bullet"/>
      <w:lvlText w:val="•"/>
      <w:lvlJc w:val="left"/>
      <w:pPr>
        <w:ind w:left="3631" w:hanging="361"/>
      </w:pPr>
      <w:rPr>
        <w:rFonts w:hint="default"/>
        <w:lang w:val="en-GB" w:eastAsia="en-US" w:bidi="ar-SA"/>
      </w:rPr>
    </w:lvl>
    <w:lvl w:ilvl="3" w:tplc="9042DB76">
      <w:numFmt w:val="bullet"/>
      <w:lvlText w:val="•"/>
      <w:lvlJc w:val="left"/>
      <w:pPr>
        <w:ind w:left="4977" w:hanging="361"/>
      </w:pPr>
      <w:rPr>
        <w:rFonts w:hint="default"/>
        <w:lang w:val="en-GB" w:eastAsia="en-US" w:bidi="ar-SA"/>
      </w:rPr>
    </w:lvl>
    <w:lvl w:ilvl="4" w:tplc="CAE8D24C">
      <w:numFmt w:val="bullet"/>
      <w:lvlText w:val="•"/>
      <w:lvlJc w:val="left"/>
      <w:pPr>
        <w:ind w:left="6323" w:hanging="361"/>
      </w:pPr>
      <w:rPr>
        <w:rFonts w:hint="default"/>
        <w:lang w:val="en-GB" w:eastAsia="en-US" w:bidi="ar-SA"/>
      </w:rPr>
    </w:lvl>
    <w:lvl w:ilvl="5" w:tplc="2D50B346">
      <w:numFmt w:val="bullet"/>
      <w:lvlText w:val="•"/>
      <w:lvlJc w:val="left"/>
      <w:pPr>
        <w:ind w:left="7669" w:hanging="361"/>
      </w:pPr>
      <w:rPr>
        <w:rFonts w:hint="default"/>
        <w:lang w:val="en-GB" w:eastAsia="en-US" w:bidi="ar-SA"/>
      </w:rPr>
    </w:lvl>
    <w:lvl w:ilvl="6" w:tplc="F488BFE0">
      <w:numFmt w:val="bullet"/>
      <w:lvlText w:val="•"/>
      <w:lvlJc w:val="left"/>
      <w:pPr>
        <w:ind w:left="9015" w:hanging="361"/>
      </w:pPr>
      <w:rPr>
        <w:rFonts w:hint="default"/>
        <w:lang w:val="en-GB" w:eastAsia="en-US" w:bidi="ar-SA"/>
      </w:rPr>
    </w:lvl>
    <w:lvl w:ilvl="7" w:tplc="8822270A">
      <w:numFmt w:val="bullet"/>
      <w:lvlText w:val="•"/>
      <w:lvlJc w:val="left"/>
      <w:pPr>
        <w:ind w:left="10360" w:hanging="361"/>
      </w:pPr>
      <w:rPr>
        <w:rFonts w:hint="default"/>
        <w:lang w:val="en-GB" w:eastAsia="en-US" w:bidi="ar-SA"/>
      </w:rPr>
    </w:lvl>
    <w:lvl w:ilvl="8" w:tplc="21D08198">
      <w:numFmt w:val="bullet"/>
      <w:lvlText w:val="•"/>
      <w:lvlJc w:val="left"/>
      <w:pPr>
        <w:ind w:left="11706" w:hanging="361"/>
      </w:pPr>
      <w:rPr>
        <w:rFonts w:hint="default"/>
        <w:lang w:val="en-GB" w:eastAsia="en-US" w:bidi="ar-SA"/>
      </w:rPr>
    </w:lvl>
  </w:abstractNum>
  <w:abstractNum w:abstractNumId="15" w15:restartNumberingAfterBreak="0">
    <w:nsid w:val="607540A4"/>
    <w:multiLevelType w:val="hybridMultilevel"/>
    <w:tmpl w:val="3A08B74E"/>
    <w:lvl w:ilvl="0" w:tplc="D94279F8">
      <w:numFmt w:val="bullet"/>
      <w:lvlText w:val=""/>
      <w:lvlJc w:val="left"/>
      <w:pPr>
        <w:ind w:left="825" w:hanging="361"/>
      </w:pPr>
      <w:rPr>
        <w:rFonts w:ascii="Symbol" w:eastAsia="Symbol" w:hAnsi="Symbol" w:cs="Symbol" w:hint="default"/>
        <w:w w:val="100"/>
        <w:sz w:val="22"/>
        <w:szCs w:val="22"/>
        <w:lang w:val="en-GB" w:eastAsia="en-US" w:bidi="ar-SA"/>
      </w:rPr>
    </w:lvl>
    <w:lvl w:ilvl="1" w:tplc="AD4813AE">
      <w:numFmt w:val="bullet"/>
      <w:lvlText w:val="•"/>
      <w:lvlJc w:val="left"/>
      <w:pPr>
        <w:ind w:left="1245" w:hanging="361"/>
      </w:pPr>
      <w:rPr>
        <w:rFonts w:hint="default"/>
        <w:lang w:val="en-GB" w:eastAsia="en-US" w:bidi="ar-SA"/>
      </w:rPr>
    </w:lvl>
    <w:lvl w:ilvl="2" w:tplc="661E125C">
      <w:numFmt w:val="bullet"/>
      <w:lvlText w:val="•"/>
      <w:lvlJc w:val="left"/>
      <w:pPr>
        <w:ind w:left="1670" w:hanging="361"/>
      </w:pPr>
      <w:rPr>
        <w:rFonts w:hint="default"/>
        <w:lang w:val="en-GB" w:eastAsia="en-US" w:bidi="ar-SA"/>
      </w:rPr>
    </w:lvl>
    <w:lvl w:ilvl="3" w:tplc="BB38E63A">
      <w:numFmt w:val="bullet"/>
      <w:lvlText w:val="•"/>
      <w:lvlJc w:val="left"/>
      <w:pPr>
        <w:ind w:left="2095" w:hanging="361"/>
      </w:pPr>
      <w:rPr>
        <w:rFonts w:hint="default"/>
        <w:lang w:val="en-GB" w:eastAsia="en-US" w:bidi="ar-SA"/>
      </w:rPr>
    </w:lvl>
    <w:lvl w:ilvl="4" w:tplc="BF8A9F08">
      <w:numFmt w:val="bullet"/>
      <w:lvlText w:val="•"/>
      <w:lvlJc w:val="left"/>
      <w:pPr>
        <w:ind w:left="2521" w:hanging="361"/>
      </w:pPr>
      <w:rPr>
        <w:rFonts w:hint="default"/>
        <w:lang w:val="en-GB" w:eastAsia="en-US" w:bidi="ar-SA"/>
      </w:rPr>
    </w:lvl>
    <w:lvl w:ilvl="5" w:tplc="835CC956">
      <w:numFmt w:val="bullet"/>
      <w:lvlText w:val="•"/>
      <w:lvlJc w:val="left"/>
      <w:pPr>
        <w:ind w:left="2946" w:hanging="361"/>
      </w:pPr>
      <w:rPr>
        <w:rFonts w:hint="default"/>
        <w:lang w:val="en-GB" w:eastAsia="en-US" w:bidi="ar-SA"/>
      </w:rPr>
    </w:lvl>
    <w:lvl w:ilvl="6" w:tplc="90BCE57C">
      <w:numFmt w:val="bullet"/>
      <w:lvlText w:val="•"/>
      <w:lvlJc w:val="left"/>
      <w:pPr>
        <w:ind w:left="3371" w:hanging="361"/>
      </w:pPr>
      <w:rPr>
        <w:rFonts w:hint="default"/>
        <w:lang w:val="en-GB" w:eastAsia="en-US" w:bidi="ar-SA"/>
      </w:rPr>
    </w:lvl>
    <w:lvl w:ilvl="7" w:tplc="743801D6">
      <w:numFmt w:val="bullet"/>
      <w:lvlText w:val="•"/>
      <w:lvlJc w:val="left"/>
      <w:pPr>
        <w:ind w:left="3797" w:hanging="361"/>
      </w:pPr>
      <w:rPr>
        <w:rFonts w:hint="default"/>
        <w:lang w:val="en-GB" w:eastAsia="en-US" w:bidi="ar-SA"/>
      </w:rPr>
    </w:lvl>
    <w:lvl w:ilvl="8" w:tplc="B0564FD2">
      <w:numFmt w:val="bullet"/>
      <w:lvlText w:val="•"/>
      <w:lvlJc w:val="left"/>
      <w:pPr>
        <w:ind w:left="4222" w:hanging="361"/>
      </w:pPr>
      <w:rPr>
        <w:rFonts w:hint="default"/>
        <w:lang w:val="en-GB" w:eastAsia="en-US" w:bidi="ar-SA"/>
      </w:rPr>
    </w:lvl>
  </w:abstractNum>
  <w:abstractNum w:abstractNumId="16" w15:restartNumberingAfterBreak="0">
    <w:nsid w:val="640C6159"/>
    <w:multiLevelType w:val="hybridMultilevel"/>
    <w:tmpl w:val="AAC026B8"/>
    <w:lvl w:ilvl="0" w:tplc="D9924880">
      <w:numFmt w:val="bullet"/>
      <w:lvlText w:val=""/>
      <w:lvlJc w:val="left"/>
      <w:pPr>
        <w:ind w:left="829" w:hanging="361"/>
      </w:pPr>
      <w:rPr>
        <w:rFonts w:ascii="Symbol" w:eastAsia="Symbol" w:hAnsi="Symbol" w:cs="Symbol" w:hint="default"/>
        <w:w w:val="100"/>
        <w:sz w:val="22"/>
        <w:szCs w:val="22"/>
        <w:lang w:val="en-GB" w:eastAsia="en-US" w:bidi="ar-SA"/>
      </w:rPr>
    </w:lvl>
    <w:lvl w:ilvl="1" w:tplc="B2BC5278">
      <w:numFmt w:val="bullet"/>
      <w:lvlText w:val="•"/>
      <w:lvlJc w:val="left"/>
      <w:pPr>
        <w:ind w:left="1242" w:hanging="361"/>
      </w:pPr>
      <w:rPr>
        <w:rFonts w:hint="default"/>
        <w:lang w:val="en-GB" w:eastAsia="en-US" w:bidi="ar-SA"/>
      </w:rPr>
    </w:lvl>
    <w:lvl w:ilvl="2" w:tplc="1E7AB164">
      <w:numFmt w:val="bullet"/>
      <w:lvlText w:val="•"/>
      <w:lvlJc w:val="left"/>
      <w:pPr>
        <w:ind w:left="1664" w:hanging="361"/>
      </w:pPr>
      <w:rPr>
        <w:rFonts w:hint="default"/>
        <w:lang w:val="en-GB" w:eastAsia="en-US" w:bidi="ar-SA"/>
      </w:rPr>
    </w:lvl>
    <w:lvl w:ilvl="3" w:tplc="F2822C90">
      <w:numFmt w:val="bullet"/>
      <w:lvlText w:val="•"/>
      <w:lvlJc w:val="left"/>
      <w:pPr>
        <w:ind w:left="2086" w:hanging="361"/>
      </w:pPr>
      <w:rPr>
        <w:rFonts w:hint="default"/>
        <w:lang w:val="en-GB" w:eastAsia="en-US" w:bidi="ar-SA"/>
      </w:rPr>
    </w:lvl>
    <w:lvl w:ilvl="4" w:tplc="0E1E0DEE">
      <w:numFmt w:val="bullet"/>
      <w:lvlText w:val="•"/>
      <w:lvlJc w:val="left"/>
      <w:pPr>
        <w:ind w:left="2508" w:hanging="361"/>
      </w:pPr>
      <w:rPr>
        <w:rFonts w:hint="default"/>
        <w:lang w:val="en-GB" w:eastAsia="en-US" w:bidi="ar-SA"/>
      </w:rPr>
    </w:lvl>
    <w:lvl w:ilvl="5" w:tplc="E04E9692">
      <w:numFmt w:val="bullet"/>
      <w:lvlText w:val="•"/>
      <w:lvlJc w:val="left"/>
      <w:pPr>
        <w:ind w:left="2930" w:hanging="361"/>
      </w:pPr>
      <w:rPr>
        <w:rFonts w:hint="default"/>
        <w:lang w:val="en-GB" w:eastAsia="en-US" w:bidi="ar-SA"/>
      </w:rPr>
    </w:lvl>
    <w:lvl w:ilvl="6" w:tplc="C8BC6D9A">
      <w:numFmt w:val="bullet"/>
      <w:lvlText w:val="•"/>
      <w:lvlJc w:val="left"/>
      <w:pPr>
        <w:ind w:left="3352" w:hanging="361"/>
      </w:pPr>
      <w:rPr>
        <w:rFonts w:hint="default"/>
        <w:lang w:val="en-GB" w:eastAsia="en-US" w:bidi="ar-SA"/>
      </w:rPr>
    </w:lvl>
    <w:lvl w:ilvl="7" w:tplc="4F12CB24">
      <w:numFmt w:val="bullet"/>
      <w:lvlText w:val="•"/>
      <w:lvlJc w:val="left"/>
      <w:pPr>
        <w:ind w:left="3774" w:hanging="361"/>
      </w:pPr>
      <w:rPr>
        <w:rFonts w:hint="default"/>
        <w:lang w:val="en-GB" w:eastAsia="en-US" w:bidi="ar-SA"/>
      </w:rPr>
    </w:lvl>
    <w:lvl w:ilvl="8" w:tplc="C9F41278">
      <w:numFmt w:val="bullet"/>
      <w:lvlText w:val="•"/>
      <w:lvlJc w:val="left"/>
      <w:pPr>
        <w:ind w:left="4196" w:hanging="361"/>
      </w:pPr>
      <w:rPr>
        <w:rFonts w:hint="default"/>
        <w:lang w:val="en-GB" w:eastAsia="en-US" w:bidi="ar-SA"/>
      </w:rPr>
    </w:lvl>
  </w:abstractNum>
  <w:abstractNum w:abstractNumId="17" w15:restartNumberingAfterBreak="0">
    <w:nsid w:val="644B6AD3"/>
    <w:multiLevelType w:val="hybridMultilevel"/>
    <w:tmpl w:val="C3C6FD24"/>
    <w:lvl w:ilvl="0" w:tplc="D8B88C6C">
      <w:numFmt w:val="bullet"/>
      <w:lvlText w:val=""/>
      <w:lvlJc w:val="left"/>
      <w:pPr>
        <w:ind w:left="830" w:hanging="361"/>
      </w:pPr>
      <w:rPr>
        <w:rFonts w:ascii="Symbol" w:eastAsia="Symbol" w:hAnsi="Symbol" w:cs="Symbol" w:hint="default"/>
        <w:w w:val="100"/>
        <w:sz w:val="22"/>
        <w:szCs w:val="22"/>
        <w:lang w:val="en-GB" w:eastAsia="en-US" w:bidi="ar-SA"/>
      </w:rPr>
    </w:lvl>
    <w:lvl w:ilvl="1" w:tplc="9184F55C">
      <w:numFmt w:val="bullet"/>
      <w:lvlText w:val="•"/>
      <w:lvlJc w:val="left"/>
      <w:pPr>
        <w:ind w:left="1262" w:hanging="361"/>
      </w:pPr>
      <w:rPr>
        <w:rFonts w:hint="default"/>
        <w:lang w:val="en-GB" w:eastAsia="en-US" w:bidi="ar-SA"/>
      </w:rPr>
    </w:lvl>
    <w:lvl w:ilvl="2" w:tplc="7788285E">
      <w:numFmt w:val="bullet"/>
      <w:lvlText w:val="•"/>
      <w:lvlJc w:val="left"/>
      <w:pPr>
        <w:ind w:left="1685" w:hanging="361"/>
      </w:pPr>
      <w:rPr>
        <w:rFonts w:hint="default"/>
        <w:lang w:val="en-GB" w:eastAsia="en-US" w:bidi="ar-SA"/>
      </w:rPr>
    </w:lvl>
    <w:lvl w:ilvl="3" w:tplc="1514E6EE">
      <w:numFmt w:val="bullet"/>
      <w:lvlText w:val="•"/>
      <w:lvlJc w:val="left"/>
      <w:pPr>
        <w:ind w:left="2108" w:hanging="361"/>
      </w:pPr>
      <w:rPr>
        <w:rFonts w:hint="default"/>
        <w:lang w:val="en-GB" w:eastAsia="en-US" w:bidi="ar-SA"/>
      </w:rPr>
    </w:lvl>
    <w:lvl w:ilvl="4" w:tplc="D2C0CC04">
      <w:numFmt w:val="bullet"/>
      <w:lvlText w:val="•"/>
      <w:lvlJc w:val="left"/>
      <w:pPr>
        <w:ind w:left="2531" w:hanging="361"/>
      </w:pPr>
      <w:rPr>
        <w:rFonts w:hint="default"/>
        <w:lang w:val="en-GB" w:eastAsia="en-US" w:bidi="ar-SA"/>
      </w:rPr>
    </w:lvl>
    <w:lvl w:ilvl="5" w:tplc="62F48024">
      <w:numFmt w:val="bullet"/>
      <w:lvlText w:val="•"/>
      <w:lvlJc w:val="left"/>
      <w:pPr>
        <w:ind w:left="2954" w:hanging="361"/>
      </w:pPr>
      <w:rPr>
        <w:rFonts w:hint="default"/>
        <w:lang w:val="en-GB" w:eastAsia="en-US" w:bidi="ar-SA"/>
      </w:rPr>
    </w:lvl>
    <w:lvl w:ilvl="6" w:tplc="73061232">
      <w:numFmt w:val="bullet"/>
      <w:lvlText w:val="•"/>
      <w:lvlJc w:val="left"/>
      <w:pPr>
        <w:ind w:left="3377" w:hanging="361"/>
      </w:pPr>
      <w:rPr>
        <w:rFonts w:hint="default"/>
        <w:lang w:val="en-GB" w:eastAsia="en-US" w:bidi="ar-SA"/>
      </w:rPr>
    </w:lvl>
    <w:lvl w:ilvl="7" w:tplc="7ECA92C2">
      <w:numFmt w:val="bullet"/>
      <w:lvlText w:val="•"/>
      <w:lvlJc w:val="left"/>
      <w:pPr>
        <w:ind w:left="3800" w:hanging="361"/>
      </w:pPr>
      <w:rPr>
        <w:rFonts w:hint="default"/>
        <w:lang w:val="en-GB" w:eastAsia="en-US" w:bidi="ar-SA"/>
      </w:rPr>
    </w:lvl>
    <w:lvl w:ilvl="8" w:tplc="98B6EE32">
      <w:numFmt w:val="bullet"/>
      <w:lvlText w:val="•"/>
      <w:lvlJc w:val="left"/>
      <w:pPr>
        <w:ind w:left="4223" w:hanging="361"/>
      </w:pPr>
      <w:rPr>
        <w:rFonts w:hint="default"/>
        <w:lang w:val="en-GB" w:eastAsia="en-US" w:bidi="ar-SA"/>
      </w:rPr>
    </w:lvl>
  </w:abstractNum>
  <w:abstractNum w:abstractNumId="18" w15:restartNumberingAfterBreak="0">
    <w:nsid w:val="65C755C9"/>
    <w:multiLevelType w:val="hybridMultilevel"/>
    <w:tmpl w:val="8A5EBE26"/>
    <w:lvl w:ilvl="0" w:tplc="563CA2C0">
      <w:numFmt w:val="bullet"/>
      <w:lvlText w:val=""/>
      <w:lvlJc w:val="left"/>
      <w:pPr>
        <w:ind w:left="829" w:hanging="361"/>
      </w:pPr>
      <w:rPr>
        <w:rFonts w:ascii="Symbol" w:eastAsia="Symbol" w:hAnsi="Symbol" w:cs="Symbol" w:hint="default"/>
        <w:w w:val="100"/>
        <w:sz w:val="22"/>
        <w:szCs w:val="22"/>
        <w:lang w:val="en-GB" w:eastAsia="en-US" w:bidi="ar-SA"/>
      </w:rPr>
    </w:lvl>
    <w:lvl w:ilvl="1" w:tplc="14F2DE36">
      <w:numFmt w:val="bullet"/>
      <w:lvlText w:val="•"/>
      <w:lvlJc w:val="left"/>
      <w:pPr>
        <w:ind w:left="1242" w:hanging="361"/>
      </w:pPr>
      <w:rPr>
        <w:rFonts w:hint="default"/>
        <w:lang w:val="en-GB" w:eastAsia="en-US" w:bidi="ar-SA"/>
      </w:rPr>
    </w:lvl>
    <w:lvl w:ilvl="2" w:tplc="79FEA60C">
      <w:numFmt w:val="bullet"/>
      <w:lvlText w:val="•"/>
      <w:lvlJc w:val="left"/>
      <w:pPr>
        <w:ind w:left="1664" w:hanging="361"/>
      </w:pPr>
      <w:rPr>
        <w:rFonts w:hint="default"/>
        <w:lang w:val="en-GB" w:eastAsia="en-US" w:bidi="ar-SA"/>
      </w:rPr>
    </w:lvl>
    <w:lvl w:ilvl="3" w:tplc="B2CE04CA">
      <w:numFmt w:val="bullet"/>
      <w:lvlText w:val="•"/>
      <w:lvlJc w:val="left"/>
      <w:pPr>
        <w:ind w:left="2086" w:hanging="361"/>
      </w:pPr>
      <w:rPr>
        <w:rFonts w:hint="default"/>
        <w:lang w:val="en-GB" w:eastAsia="en-US" w:bidi="ar-SA"/>
      </w:rPr>
    </w:lvl>
    <w:lvl w:ilvl="4" w:tplc="F6302C2C">
      <w:numFmt w:val="bullet"/>
      <w:lvlText w:val="•"/>
      <w:lvlJc w:val="left"/>
      <w:pPr>
        <w:ind w:left="2508" w:hanging="361"/>
      </w:pPr>
      <w:rPr>
        <w:rFonts w:hint="default"/>
        <w:lang w:val="en-GB" w:eastAsia="en-US" w:bidi="ar-SA"/>
      </w:rPr>
    </w:lvl>
    <w:lvl w:ilvl="5" w:tplc="18BAE364">
      <w:numFmt w:val="bullet"/>
      <w:lvlText w:val="•"/>
      <w:lvlJc w:val="left"/>
      <w:pPr>
        <w:ind w:left="2930" w:hanging="361"/>
      </w:pPr>
      <w:rPr>
        <w:rFonts w:hint="default"/>
        <w:lang w:val="en-GB" w:eastAsia="en-US" w:bidi="ar-SA"/>
      </w:rPr>
    </w:lvl>
    <w:lvl w:ilvl="6" w:tplc="09BCE51A">
      <w:numFmt w:val="bullet"/>
      <w:lvlText w:val="•"/>
      <w:lvlJc w:val="left"/>
      <w:pPr>
        <w:ind w:left="3352" w:hanging="361"/>
      </w:pPr>
      <w:rPr>
        <w:rFonts w:hint="default"/>
        <w:lang w:val="en-GB" w:eastAsia="en-US" w:bidi="ar-SA"/>
      </w:rPr>
    </w:lvl>
    <w:lvl w:ilvl="7" w:tplc="C9A672AC">
      <w:numFmt w:val="bullet"/>
      <w:lvlText w:val="•"/>
      <w:lvlJc w:val="left"/>
      <w:pPr>
        <w:ind w:left="3774" w:hanging="361"/>
      </w:pPr>
      <w:rPr>
        <w:rFonts w:hint="default"/>
        <w:lang w:val="en-GB" w:eastAsia="en-US" w:bidi="ar-SA"/>
      </w:rPr>
    </w:lvl>
    <w:lvl w:ilvl="8" w:tplc="BFB4F1A4">
      <w:numFmt w:val="bullet"/>
      <w:lvlText w:val="•"/>
      <w:lvlJc w:val="left"/>
      <w:pPr>
        <w:ind w:left="4196" w:hanging="361"/>
      </w:pPr>
      <w:rPr>
        <w:rFonts w:hint="default"/>
        <w:lang w:val="en-GB" w:eastAsia="en-US" w:bidi="ar-SA"/>
      </w:rPr>
    </w:lvl>
  </w:abstractNum>
  <w:abstractNum w:abstractNumId="19" w15:restartNumberingAfterBreak="0">
    <w:nsid w:val="6B590D38"/>
    <w:multiLevelType w:val="hybridMultilevel"/>
    <w:tmpl w:val="C484AB26"/>
    <w:lvl w:ilvl="0" w:tplc="721297A8">
      <w:numFmt w:val="bullet"/>
      <w:lvlText w:val=""/>
      <w:lvlJc w:val="left"/>
      <w:pPr>
        <w:ind w:left="829" w:hanging="361"/>
      </w:pPr>
      <w:rPr>
        <w:rFonts w:ascii="Symbol" w:eastAsia="Symbol" w:hAnsi="Symbol" w:cs="Symbol" w:hint="default"/>
        <w:w w:val="100"/>
        <w:sz w:val="22"/>
        <w:szCs w:val="22"/>
        <w:lang w:val="en-GB" w:eastAsia="en-US" w:bidi="ar-SA"/>
      </w:rPr>
    </w:lvl>
    <w:lvl w:ilvl="1" w:tplc="A45AA65C">
      <w:numFmt w:val="bullet"/>
      <w:lvlText w:val="•"/>
      <w:lvlJc w:val="left"/>
      <w:pPr>
        <w:ind w:left="1242" w:hanging="361"/>
      </w:pPr>
      <w:rPr>
        <w:rFonts w:hint="default"/>
        <w:lang w:val="en-GB" w:eastAsia="en-US" w:bidi="ar-SA"/>
      </w:rPr>
    </w:lvl>
    <w:lvl w:ilvl="2" w:tplc="9D544DE4">
      <w:numFmt w:val="bullet"/>
      <w:lvlText w:val="•"/>
      <w:lvlJc w:val="left"/>
      <w:pPr>
        <w:ind w:left="1664" w:hanging="361"/>
      </w:pPr>
      <w:rPr>
        <w:rFonts w:hint="default"/>
        <w:lang w:val="en-GB" w:eastAsia="en-US" w:bidi="ar-SA"/>
      </w:rPr>
    </w:lvl>
    <w:lvl w:ilvl="3" w:tplc="AF78071C">
      <w:numFmt w:val="bullet"/>
      <w:lvlText w:val="•"/>
      <w:lvlJc w:val="left"/>
      <w:pPr>
        <w:ind w:left="2086" w:hanging="361"/>
      </w:pPr>
      <w:rPr>
        <w:rFonts w:hint="default"/>
        <w:lang w:val="en-GB" w:eastAsia="en-US" w:bidi="ar-SA"/>
      </w:rPr>
    </w:lvl>
    <w:lvl w:ilvl="4" w:tplc="02524A3E">
      <w:numFmt w:val="bullet"/>
      <w:lvlText w:val="•"/>
      <w:lvlJc w:val="left"/>
      <w:pPr>
        <w:ind w:left="2508" w:hanging="361"/>
      </w:pPr>
      <w:rPr>
        <w:rFonts w:hint="default"/>
        <w:lang w:val="en-GB" w:eastAsia="en-US" w:bidi="ar-SA"/>
      </w:rPr>
    </w:lvl>
    <w:lvl w:ilvl="5" w:tplc="9A78818C">
      <w:numFmt w:val="bullet"/>
      <w:lvlText w:val="•"/>
      <w:lvlJc w:val="left"/>
      <w:pPr>
        <w:ind w:left="2930" w:hanging="361"/>
      </w:pPr>
      <w:rPr>
        <w:rFonts w:hint="default"/>
        <w:lang w:val="en-GB" w:eastAsia="en-US" w:bidi="ar-SA"/>
      </w:rPr>
    </w:lvl>
    <w:lvl w:ilvl="6" w:tplc="3E72FDD4">
      <w:numFmt w:val="bullet"/>
      <w:lvlText w:val="•"/>
      <w:lvlJc w:val="left"/>
      <w:pPr>
        <w:ind w:left="3352" w:hanging="361"/>
      </w:pPr>
      <w:rPr>
        <w:rFonts w:hint="default"/>
        <w:lang w:val="en-GB" w:eastAsia="en-US" w:bidi="ar-SA"/>
      </w:rPr>
    </w:lvl>
    <w:lvl w:ilvl="7" w:tplc="7AC8EA7A">
      <w:numFmt w:val="bullet"/>
      <w:lvlText w:val="•"/>
      <w:lvlJc w:val="left"/>
      <w:pPr>
        <w:ind w:left="3774" w:hanging="361"/>
      </w:pPr>
      <w:rPr>
        <w:rFonts w:hint="default"/>
        <w:lang w:val="en-GB" w:eastAsia="en-US" w:bidi="ar-SA"/>
      </w:rPr>
    </w:lvl>
    <w:lvl w:ilvl="8" w:tplc="D03E68BC">
      <w:numFmt w:val="bullet"/>
      <w:lvlText w:val="•"/>
      <w:lvlJc w:val="left"/>
      <w:pPr>
        <w:ind w:left="4196" w:hanging="361"/>
      </w:pPr>
      <w:rPr>
        <w:rFonts w:hint="default"/>
        <w:lang w:val="en-GB" w:eastAsia="en-US" w:bidi="ar-SA"/>
      </w:rPr>
    </w:lvl>
  </w:abstractNum>
  <w:abstractNum w:abstractNumId="20" w15:restartNumberingAfterBreak="0">
    <w:nsid w:val="6D1F1C98"/>
    <w:multiLevelType w:val="hybridMultilevel"/>
    <w:tmpl w:val="41A48BE6"/>
    <w:lvl w:ilvl="0" w:tplc="6804E518">
      <w:numFmt w:val="bullet"/>
      <w:lvlText w:val=""/>
      <w:lvlJc w:val="left"/>
      <w:pPr>
        <w:ind w:left="829" w:hanging="361"/>
      </w:pPr>
      <w:rPr>
        <w:rFonts w:ascii="Symbol" w:eastAsia="Symbol" w:hAnsi="Symbol" w:cs="Symbol" w:hint="default"/>
        <w:w w:val="100"/>
        <w:sz w:val="22"/>
        <w:szCs w:val="22"/>
        <w:lang w:val="en-GB" w:eastAsia="en-US" w:bidi="ar-SA"/>
      </w:rPr>
    </w:lvl>
    <w:lvl w:ilvl="1" w:tplc="602E4CA4">
      <w:numFmt w:val="bullet"/>
      <w:lvlText w:val="•"/>
      <w:lvlJc w:val="left"/>
      <w:pPr>
        <w:ind w:left="1242" w:hanging="361"/>
      </w:pPr>
      <w:rPr>
        <w:rFonts w:hint="default"/>
        <w:lang w:val="en-GB" w:eastAsia="en-US" w:bidi="ar-SA"/>
      </w:rPr>
    </w:lvl>
    <w:lvl w:ilvl="2" w:tplc="9368937A">
      <w:numFmt w:val="bullet"/>
      <w:lvlText w:val="•"/>
      <w:lvlJc w:val="left"/>
      <w:pPr>
        <w:ind w:left="1664" w:hanging="361"/>
      </w:pPr>
      <w:rPr>
        <w:rFonts w:hint="default"/>
        <w:lang w:val="en-GB" w:eastAsia="en-US" w:bidi="ar-SA"/>
      </w:rPr>
    </w:lvl>
    <w:lvl w:ilvl="3" w:tplc="5D6C8AF2">
      <w:numFmt w:val="bullet"/>
      <w:lvlText w:val="•"/>
      <w:lvlJc w:val="left"/>
      <w:pPr>
        <w:ind w:left="2086" w:hanging="361"/>
      </w:pPr>
      <w:rPr>
        <w:rFonts w:hint="default"/>
        <w:lang w:val="en-GB" w:eastAsia="en-US" w:bidi="ar-SA"/>
      </w:rPr>
    </w:lvl>
    <w:lvl w:ilvl="4" w:tplc="04D8333C">
      <w:numFmt w:val="bullet"/>
      <w:lvlText w:val="•"/>
      <w:lvlJc w:val="left"/>
      <w:pPr>
        <w:ind w:left="2508" w:hanging="361"/>
      </w:pPr>
      <w:rPr>
        <w:rFonts w:hint="default"/>
        <w:lang w:val="en-GB" w:eastAsia="en-US" w:bidi="ar-SA"/>
      </w:rPr>
    </w:lvl>
    <w:lvl w:ilvl="5" w:tplc="110A3092">
      <w:numFmt w:val="bullet"/>
      <w:lvlText w:val="•"/>
      <w:lvlJc w:val="left"/>
      <w:pPr>
        <w:ind w:left="2930" w:hanging="361"/>
      </w:pPr>
      <w:rPr>
        <w:rFonts w:hint="default"/>
        <w:lang w:val="en-GB" w:eastAsia="en-US" w:bidi="ar-SA"/>
      </w:rPr>
    </w:lvl>
    <w:lvl w:ilvl="6" w:tplc="C0DA1BE8">
      <w:numFmt w:val="bullet"/>
      <w:lvlText w:val="•"/>
      <w:lvlJc w:val="left"/>
      <w:pPr>
        <w:ind w:left="3352" w:hanging="361"/>
      </w:pPr>
      <w:rPr>
        <w:rFonts w:hint="default"/>
        <w:lang w:val="en-GB" w:eastAsia="en-US" w:bidi="ar-SA"/>
      </w:rPr>
    </w:lvl>
    <w:lvl w:ilvl="7" w:tplc="EA2894FE">
      <w:numFmt w:val="bullet"/>
      <w:lvlText w:val="•"/>
      <w:lvlJc w:val="left"/>
      <w:pPr>
        <w:ind w:left="3774" w:hanging="361"/>
      </w:pPr>
      <w:rPr>
        <w:rFonts w:hint="default"/>
        <w:lang w:val="en-GB" w:eastAsia="en-US" w:bidi="ar-SA"/>
      </w:rPr>
    </w:lvl>
    <w:lvl w:ilvl="8" w:tplc="65A609A0">
      <w:numFmt w:val="bullet"/>
      <w:lvlText w:val="•"/>
      <w:lvlJc w:val="left"/>
      <w:pPr>
        <w:ind w:left="4196" w:hanging="361"/>
      </w:pPr>
      <w:rPr>
        <w:rFonts w:hint="default"/>
        <w:lang w:val="en-GB" w:eastAsia="en-US" w:bidi="ar-SA"/>
      </w:rPr>
    </w:lvl>
  </w:abstractNum>
  <w:abstractNum w:abstractNumId="21" w15:restartNumberingAfterBreak="0">
    <w:nsid w:val="7AE14C9A"/>
    <w:multiLevelType w:val="hybridMultilevel"/>
    <w:tmpl w:val="0CFC8CAE"/>
    <w:lvl w:ilvl="0" w:tplc="5E184554">
      <w:numFmt w:val="bullet"/>
      <w:lvlText w:val=""/>
      <w:lvlJc w:val="left"/>
      <w:pPr>
        <w:ind w:left="830" w:hanging="361"/>
      </w:pPr>
      <w:rPr>
        <w:rFonts w:ascii="Symbol" w:eastAsia="Symbol" w:hAnsi="Symbol" w:cs="Symbol" w:hint="default"/>
        <w:w w:val="100"/>
        <w:sz w:val="22"/>
        <w:szCs w:val="22"/>
        <w:lang w:val="en-GB" w:eastAsia="en-US" w:bidi="ar-SA"/>
      </w:rPr>
    </w:lvl>
    <w:lvl w:ilvl="1" w:tplc="2BB2C2F2">
      <w:numFmt w:val="bullet"/>
      <w:lvlText w:val="•"/>
      <w:lvlJc w:val="left"/>
      <w:pPr>
        <w:ind w:left="1262" w:hanging="361"/>
      </w:pPr>
      <w:rPr>
        <w:rFonts w:hint="default"/>
        <w:lang w:val="en-GB" w:eastAsia="en-US" w:bidi="ar-SA"/>
      </w:rPr>
    </w:lvl>
    <w:lvl w:ilvl="2" w:tplc="4484FAC6">
      <w:numFmt w:val="bullet"/>
      <w:lvlText w:val="•"/>
      <w:lvlJc w:val="left"/>
      <w:pPr>
        <w:ind w:left="1685" w:hanging="361"/>
      </w:pPr>
      <w:rPr>
        <w:rFonts w:hint="default"/>
        <w:lang w:val="en-GB" w:eastAsia="en-US" w:bidi="ar-SA"/>
      </w:rPr>
    </w:lvl>
    <w:lvl w:ilvl="3" w:tplc="2C922364">
      <w:numFmt w:val="bullet"/>
      <w:lvlText w:val="•"/>
      <w:lvlJc w:val="left"/>
      <w:pPr>
        <w:ind w:left="2108" w:hanging="361"/>
      </w:pPr>
      <w:rPr>
        <w:rFonts w:hint="default"/>
        <w:lang w:val="en-GB" w:eastAsia="en-US" w:bidi="ar-SA"/>
      </w:rPr>
    </w:lvl>
    <w:lvl w:ilvl="4" w:tplc="2BDAAA5C">
      <w:numFmt w:val="bullet"/>
      <w:lvlText w:val="•"/>
      <w:lvlJc w:val="left"/>
      <w:pPr>
        <w:ind w:left="2531" w:hanging="361"/>
      </w:pPr>
      <w:rPr>
        <w:rFonts w:hint="default"/>
        <w:lang w:val="en-GB" w:eastAsia="en-US" w:bidi="ar-SA"/>
      </w:rPr>
    </w:lvl>
    <w:lvl w:ilvl="5" w:tplc="2B583C94">
      <w:numFmt w:val="bullet"/>
      <w:lvlText w:val="•"/>
      <w:lvlJc w:val="left"/>
      <w:pPr>
        <w:ind w:left="2954" w:hanging="361"/>
      </w:pPr>
      <w:rPr>
        <w:rFonts w:hint="default"/>
        <w:lang w:val="en-GB" w:eastAsia="en-US" w:bidi="ar-SA"/>
      </w:rPr>
    </w:lvl>
    <w:lvl w:ilvl="6" w:tplc="6064780A">
      <w:numFmt w:val="bullet"/>
      <w:lvlText w:val="•"/>
      <w:lvlJc w:val="left"/>
      <w:pPr>
        <w:ind w:left="3377" w:hanging="361"/>
      </w:pPr>
      <w:rPr>
        <w:rFonts w:hint="default"/>
        <w:lang w:val="en-GB" w:eastAsia="en-US" w:bidi="ar-SA"/>
      </w:rPr>
    </w:lvl>
    <w:lvl w:ilvl="7" w:tplc="8ABCB9C0">
      <w:numFmt w:val="bullet"/>
      <w:lvlText w:val="•"/>
      <w:lvlJc w:val="left"/>
      <w:pPr>
        <w:ind w:left="3800" w:hanging="361"/>
      </w:pPr>
      <w:rPr>
        <w:rFonts w:hint="default"/>
        <w:lang w:val="en-GB" w:eastAsia="en-US" w:bidi="ar-SA"/>
      </w:rPr>
    </w:lvl>
    <w:lvl w:ilvl="8" w:tplc="8E26D958">
      <w:numFmt w:val="bullet"/>
      <w:lvlText w:val="•"/>
      <w:lvlJc w:val="left"/>
      <w:pPr>
        <w:ind w:left="4223" w:hanging="361"/>
      </w:pPr>
      <w:rPr>
        <w:rFonts w:hint="default"/>
        <w:lang w:val="en-GB" w:eastAsia="en-US" w:bidi="ar-SA"/>
      </w:rPr>
    </w:lvl>
  </w:abstractNum>
  <w:abstractNum w:abstractNumId="22" w15:restartNumberingAfterBreak="0">
    <w:nsid w:val="7C785CD8"/>
    <w:multiLevelType w:val="hybridMultilevel"/>
    <w:tmpl w:val="3D2ACC3C"/>
    <w:lvl w:ilvl="0" w:tplc="9D788D54">
      <w:numFmt w:val="bullet"/>
      <w:lvlText w:val=""/>
      <w:lvlJc w:val="left"/>
      <w:pPr>
        <w:ind w:left="830" w:hanging="361"/>
      </w:pPr>
      <w:rPr>
        <w:rFonts w:ascii="Symbol" w:eastAsia="Symbol" w:hAnsi="Symbol" w:cs="Symbol" w:hint="default"/>
        <w:w w:val="100"/>
        <w:sz w:val="22"/>
        <w:szCs w:val="22"/>
        <w:lang w:val="en-GB" w:eastAsia="en-US" w:bidi="ar-SA"/>
      </w:rPr>
    </w:lvl>
    <w:lvl w:ilvl="1" w:tplc="33604E78">
      <w:numFmt w:val="bullet"/>
      <w:lvlText w:val="•"/>
      <w:lvlJc w:val="left"/>
      <w:pPr>
        <w:ind w:left="1262" w:hanging="361"/>
      </w:pPr>
      <w:rPr>
        <w:rFonts w:hint="default"/>
        <w:lang w:val="en-GB" w:eastAsia="en-US" w:bidi="ar-SA"/>
      </w:rPr>
    </w:lvl>
    <w:lvl w:ilvl="2" w:tplc="A754CE28">
      <w:numFmt w:val="bullet"/>
      <w:lvlText w:val="•"/>
      <w:lvlJc w:val="left"/>
      <w:pPr>
        <w:ind w:left="1685" w:hanging="361"/>
      </w:pPr>
      <w:rPr>
        <w:rFonts w:hint="default"/>
        <w:lang w:val="en-GB" w:eastAsia="en-US" w:bidi="ar-SA"/>
      </w:rPr>
    </w:lvl>
    <w:lvl w:ilvl="3" w:tplc="4CB0640A">
      <w:numFmt w:val="bullet"/>
      <w:lvlText w:val="•"/>
      <w:lvlJc w:val="left"/>
      <w:pPr>
        <w:ind w:left="2108" w:hanging="361"/>
      </w:pPr>
      <w:rPr>
        <w:rFonts w:hint="default"/>
        <w:lang w:val="en-GB" w:eastAsia="en-US" w:bidi="ar-SA"/>
      </w:rPr>
    </w:lvl>
    <w:lvl w:ilvl="4" w:tplc="3F4009A4">
      <w:numFmt w:val="bullet"/>
      <w:lvlText w:val="•"/>
      <w:lvlJc w:val="left"/>
      <w:pPr>
        <w:ind w:left="2531" w:hanging="361"/>
      </w:pPr>
      <w:rPr>
        <w:rFonts w:hint="default"/>
        <w:lang w:val="en-GB" w:eastAsia="en-US" w:bidi="ar-SA"/>
      </w:rPr>
    </w:lvl>
    <w:lvl w:ilvl="5" w:tplc="4B00AD22">
      <w:numFmt w:val="bullet"/>
      <w:lvlText w:val="•"/>
      <w:lvlJc w:val="left"/>
      <w:pPr>
        <w:ind w:left="2954" w:hanging="361"/>
      </w:pPr>
      <w:rPr>
        <w:rFonts w:hint="default"/>
        <w:lang w:val="en-GB" w:eastAsia="en-US" w:bidi="ar-SA"/>
      </w:rPr>
    </w:lvl>
    <w:lvl w:ilvl="6" w:tplc="6FC2D6DE">
      <w:numFmt w:val="bullet"/>
      <w:lvlText w:val="•"/>
      <w:lvlJc w:val="left"/>
      <w:pPr>
        <w:ind w:left="3377" w:hanging="361"/>
      </w:pPr>
      <w:rPr>
        <w:rFonts w:hint="default"/>
        <w:lang w:val="en-GB" w:eastAsia="en-US" w:bidi="ar-SA"/>
      </w:rPr>
    </w:lvl>
    <w:lvl w:ilvl="7" w:tplc="810C1B88">
      <w:numFmt w:val="bullet"/>
      <w:lvlText w:val="•"/>
      <w:lvlJc w:val="left"/>
      <w:pPr>
        <w:ind w:left="3800" w:hanging="361"/>
      </w:pPr>
      <w:rPr>
        <w:rFonts w:hint="default"/>
        <w:lang w:val="en-GB" w:eastAsia="en-US" w:bidi="ar-SA"/>
      </w:rPr>
    </w:lvl>
    <w:lvl w:ilvl="8" w:tplc="85488A38">
      <w:numFmt w:val="bullet"/>
      <w:lvlText w:val="•"/>
      <w:lvlJc w:val="left"/>
      <w:pPr>
        <w:ind w:left="4223" w:hanging="361"/>
      </w:pPr>
      <w:rPr>
        <w:rFonts w:hint="default"/>
        <w:lang w:val="en-GB" w:eastAsia="en-US" w:bidi="ar-SA"/>
      </w:rPr>
    </w:lvl>
  </w:abstractNum>
  <w:num w:numId="1">
    <w:abstractNumId w:val="3"/>
  </w:num>
  <w:num w:numId="2">
    <w:abstractNumId w:val="5"/>
  </w:num>
  <w:num w:numId="3">
    <w:abstractNumId w:val="4"/>
  </w:num>
  <w:num w:numId="4">
    <w:abstractNumId w:val="21"/>
  </w:num>
  <w:num w:numId="5">
    <w:abstractNumId w:val="17"/>
  </w:num>
  <w:num w:numId="6">
    <w:abstractNumId w:val="13"/>
  </w:num>
  <w:num w:numId="7">
    <w:abstractNumId w:val="10"/>
  </w:num>
  <w:num w:numId="8">
    <w:abstractNumId w:val="22"/>
  </w:num>
  <w:num w:numId="9">
    <w:abstractNumId w:val="2"/>
  </w:num>
  <w:num w:numId="10">
    <w:abstractNumId w:val="15"/>
  </w:num>
  <w:num w:numId="11">
    <w:abstractNumId w:val="11"/>
  </w:num>
  <w:num w:numId="12">
    <w:abstractNumId w:val="16"/>
  </w:num>
  <w:num w:numId="13">
    <w:abstractNumId w:val="18"/>
  </w:num>
  <w:num w:numId="14">
    <w:abstractNumId w:val="19"/>
  </w:num>
  <w:num w:numId="15">
    <w:abstractNumId w:val="8"/>
  </w:num>
  <w:num w:numId="16">
    <w:abstractNumId w:val="20"/>
  </w:num>
  <w:num w:numId="17">
    <w:abstractNumId w:val="9"/>
  </w:num>
  <w:num w:numId="18">
    <w:abstractNumId w:val="0"/>
  </w:num>
  <w:num w:numId="19">
    <w:abstractNumId w:val="12"/>
  </w:num>
  <w:num w:numId="20">
    <w:abstractNumId w:val="1"/>
  </w:num>
  <w:num w:numId="21">
    <w:abstractNumId w:val="7"/>
  </w:num>
  <w:num w:numId="22">
    <w:abstractNumId w:val="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70782"/>
    <w:rsid w:val="00754AC6"/>
    <w:rsid w:val="00AC7972"/>
    <w:rsid w:val="00D041EB"/>
    <w:rsid w:val="00E70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0052CA1"/>
  <w15:docId w15:val="{A6FC75D4-7F19-4A6A-8367-109779A2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spacing w:before="31"/>
      <w:ind w:left="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3769</Words>
  <Characters>21487</Characters>
  <Application>Microsoft Office Word</Application>
  <DocSecurity>0</DocSecurity>
  <Lines>179</Lines>
  <Paragraphs>50</Paragraphs>
  <ScaleCrop>false</ScaleCrop>
  <Company/>
  <LinksUpToDate>false</LinksUpToDate>
  <CharactersWithSpaces>25206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Coles</dc:creator>
  <cp:lastModifiedBy>Sam Coles (Samantha Coles)</cp:lastModifiedBy>
  <cp:revision>3</cp:revision>
  <dcterms:created xsi:type="dcterms:W3CDTF">2020-12-10T12:00:00Z</dcterms:created>
  <dcterms:modified xsi:type="dcterms:W3CDTF">2021-07-02T10:10:00Z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2020-07-02T00:00:00Z</vt:filetime>
  </property>
  <property fmtid="{D5CDD505-2E9C-101B-9397-08002B2CF9AE}" pid="3" name="Creator">
    <vt:lpwstr>Acrobat PDFMaker 20 for Word</vt:lpwstr>
  </property>
  <property fmtid="{D5CDD505-2E9C-101B-9397-08002B2CF9AE}" pid="4" name="LastSaved">
    <vt:filetime>2020-12-07T00:00:00Z</vt:filetime>
  </property>
</Properties>
</file>