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CF3DA" w14:textId="0AC78E1C" w:rsidR="00847271" w:rsidRPr="006B77E2" w:rsidRDefault="002A1B7E" w:rsidP="00847271">
      <w:pPr>
        <w:rPr>
          <w:rFonts w:ascii="inherit" w:hAnsi="inherit" w:hint="eastAsia"/>
          <w:b/>
          <w:sz w:val="32"/>
        </w:rPr>
      </w:pPr>
      <w:r>
        <w:rPr>
          <w:rFonts w:ascii="inherit" w:hAnsi="inherit"/>
          <w:b/>
          <w:sz w:val="32"/>
        </w:rPr>
        <w:t xml:space="preserve">Streamlined </w:t>
      </w:r>
      <w:r w:rsidR="00847271" w:rsidRPr="006B77E2">
        <w:rPr>
          <w:rFonts w:ascii="inherit" w:hAnsi="inherit"/>
          <w:b/>
          <w:sz w:val="32"/>
        </w:rPr>
        <w:t>E</w:t>
      </w:r>
      <w:r w:rsidR="006B77E2">
        <w:rPr>
          <w:rFonts w:ascii="inherit" w:hAnsi="inherit"/>
          <w:b/>
          <w:sz w:val="32"/>
        </w:rPr>
        <w:t>nergy and Carbon Reporting</w:t>
      </w:r>
    </w:p>
    <w:p w14:paraId="79C9AA64" w14:textId="77777777" w:rsidR="00847271" w:rsidRPr="00847271" w:rsidRDefault="00847271" w:rsidP="00847271">
      <w:pPr>
        <w:rPr>
          <w:b/>
          <w:sz w:val="14"/>
        </w:rPr>
      </w:pPr>
    </w:p>
    <w:p w14:paraId="2F7DB985" w14:textId="0542E841" w:rsidR="00847271" w:rsidRDefault="00847271" w:rsidP="00847271"/>
    <w:p w14:paraId="2A754549" w14:textId="2CA55A81" w:rsidR="00847271" w:rsidRDefault="000D665C" w:rsidP="00847271">
      <w:r>
        <w:rPr>
          <w:noProof/>
        </w:rPr>
        <w:drawing>
          <wp:inline distT="0" distB="0" distL="0" distR="0" wp14:anchorId="21077892" wp14:editId="00894193">
            <wp:extent cx="5524500" cy="461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4619625"/>
                    </a:xfrm>
                    <a:prstGeom prst="rect">
                      <a:avLst/>
                    </a:prstGeom>
                    <a:noFill/>
                    <a:ln>
                      <a:noFill/>
                    </a:ln>
                  </pic:spPr>
                </pic:pic>
              </a:graphicData>
            </a:graphic>
          </wp:inline>
        </w:drawing>
      </w:r>
      <w:bookmarkStart w:id="0" w:name="_GoBack"/>
      <w:bookmarkEnd w:id="0"/>
    </w:p>
    <w:p w14:paraId="681CCC5B" w14:textId="77777777" w:rsidR="009F24FF" w:rsidRDefault="009F24FF" w:rsidP="00847271">
      <w:pPr>
        <w:pStyle w:val="NoSpacing"/>
        <w:jc w:val="both"/>
        <w:rPr>
          <w:rFonts w:ascii="inherit" w:hAnsi="inherit"/>
          <w:b/>
          <w:sz w:val="24"/>
          <w:lang w:eastAsia="en-GB"/>
        </w:rPr>
      </w:pPr>
    </w:p>
    <w:p w14:paraId="1DC7B6B0" w14:textId="28B5F8F6" w:rsidR="00847271" w:rsidRPr="007D7A8D" w:rsidRDefault="00847271" w:rsidP="00847271">
      <w:pPr>
        <w:pStyle w:val="NoSpacing"/>
        <w:jc w:val="both"/>
        <w:rPr>
          <w:rFonts w:ascii="inherit" w:hAnsi="inherit"/>
          <w:b/>
          <w:sz w:val="24"/>
          <w:lang w:eastAsia="en-GB"/>
        </w:rPr>
      </w:pPr>
      <w:r w:rsidRPr="007D7A8D">
        <w:rPr>
          <w:rFonts w:ascii="inherit" w:hAnsi="inherit"/>
          <w:b/>
          <w:sz w:val="24"/>
          <w:lang w:eastAsia="en-GB"/>
        </w:rPr>
        <w:t>Quantification and Reporting Methodology</w:t>
      </w:r>
    </w:p>
    <w:p w14:paraId="11B834B7" w14:textId="4E92787C" w:rsidR="00847271" w:rsidRPr="007D7A8D" w:rsidRDefault="00847271" w:rsidP="00847271">
      <w:pPr>
        <w:pStyle w:val="NoSpacing"/>
        <w:jc w:val="both"/>
        <w:rPr>
          <w:rFonts w:ascii="inherit" w:hAnsi="inherit"/>
          <w:lang w:eastAsia="en-GB"/>
        </w:rPr>
      </w:pPr>
      <w:r w:rsidRPr="007D7A8D">
        <w:rPr>
          <w:rFonts w:ascii="inherit" w:hAnsi="inherit"/>
          <w:lang w:eastAsia="en-GB"/>
        </w:rPr>
        <w:t>We have followed the 2019 HM Government Environmental Reporting Guidelines. We have also used the GHG Reporting Protocol – Corporate Standard and have used the 2020 UK Government’s Conversion Factors for Company Reporting.</w:t>
      </w:r>
      <w:r w:rsidR="000D665C">
        <w:rPr>
          <w:rFonts w:ascii="inherit" w:hAnsi="inherit"/>
          <w:lang w:eastAsia="en-GB"/>
        </w:rPr>
        <w:t xml:space="preserve"> </w:t>
      </w:r>
    </w:p>
    <w:p w14:paraId="62CAFB7D" w14:textId="77777777" w:rsidR="00847271" w:rsidRPr="007D7A8D" w:rsidRDefault="00847271" w:rsidP="00847271">
      <w:pPr>
        <w:pStyle w:val="NoSpacing"/>
        <w:jc w:val="both"/>
        <w:rPr>
          <w:rFonts w:ascii="inherit" w:hAnsi="inherit"/>
          <w:lang w:eastAsia="en-GB"/>
        </w:rPr>
      </w:pPr>
    </w:p>
    <w:p w14:paraId="201ECE4B" w14:textId="77777777" w:rsidR="00847271" w:rsidRPr="007D7A8D" w:rsidRDefault="00847271" w:rsidP="00847271">
      <w:pPr>
        <w:pStyle w:val="NoSpacing"/>
        <w:jc w:val="both"/>
        <w:rPr>
          <w:rFonts w:ascii="inherit" w:hAnsi="inherit"/>
          <w:b/>
          <w:sz w:val="24"/>
          <w:lang w:eastAsia="en-GB"/>
        </w:rPr>
      </w:pPr>
      <w:r w:rsidRPr="007D7A8D">
        <w:rPr>
          <w:rFonts w:ascii="inherit" w:hAnsi="inherit"/>
          <w:b/>
          <w:sz w:val="24"/>
          <w:lang w:eastAsia="en-GB"/>
        </w:rPr>
        <w:t>Intensity measurement</w:t>
      </w:r>
    </w:p>
    <w:p w14:paraId="58DCCB97" w14:textId="77777777" w:rsidR="00847271" w:rsidRPr="007D7A8D" w:rsidRDefault="00847271" w:rsidP="00847271">
      <w:pPr>
        <w:pStyle w:val="NoSpacing"/>
        <w:jc w:val="both"/>
        <w:rPr>
          <w:rFonts w:ascii="inherit" w:hAnsi="inherit"/>
          <w:color w:val="7030A0"/>
        </w:rPr>
      </w:pPr>
      <w:r w:rsidRPr="007D7A8D">
        <w:rPr>
          <w:rFonts w:ascii="inherit" w:hAnsi="inherit"/>
          <w:lang w:eastAsia="en-GB"/>
        </w:rPr>
        <w:t>The chosen intensity measurement ratio is total gross emissions in metric tonnes CO2e per staff member, the recommended ratio for the sector.</w:t>
      </w:r>
      <w:r w:rsidRPr="007D7A8D">
        <w:rPr>
          <w:rFonts w:ascii="inherit" w:hAnsi="inherit"/>
          <w:color w:val="7030A0"/>
        </w:rPr>
        <w:t xml:space="preserve"> </w:t>
      </w:r>
    </w:p>
    <w:p w14:paraId="297B5079" w14:textId="77777777" w:rsidR="00847271" w:rsidRPr="007D7A8D" w:rsidRDefault="00847271" w:rsidP="00847271">
      <w:pPr>
        <w:pStyle w:val="NoSpacing"/>
        <w:jc w:val="both"/>
        <w:rPr>
          <w:rFonts w:ascii="inherit" w:hAnsi="inherit"/>
          <w:lang w:eastAsia="en-GB"/>
        </w:rPr>
      </w:pPr>
    </w:p>
    <w:p w14:paraId="7ACB0C04" w14:textId="77777777" w:rsidR="00847271" w:rsidRPr="007D7A8D" w:rsidRDefault="00847271" w:rsidP="00847271">
      <w:pPr>
        <w:pStyle w:val="NoSpacing"/>
        <w:jc w:val="both"/>
        <w:rPr>
          <w:rFonts w:ascii="inherit" w:hAnsi="inherit"/>
          <w:b/>
          <w:sz w:val="24"/>
          <w:lang w:eastAsia="en-GB"/>
        </w:rPr>
      </w:pPr>
      <w:r w:rsidRPr="007D7A8D">
        <w:rPr>
          <w:rFonts w:ascii="inherit" w:hAnsi="inherit"/>
          <w:b/>
          <w:sz w:val="24"/>
          <w:lang w:eastAsia="en-GB"/>
        </w:rPr>
        <w:t>Measures taken to improve energy efficiency</w:t>
      </w:r>
    </w:p>
    <w:p w14:paraId="41A2C63D" w14:textId="3E4A8131" w:rsidR="00847271" w:rsidRDefault="00847271" w:rsidP="00847271">
      <w:pPr>
        <w:pStyle w:val="NoSpacing"/>
        <w:jc w:val="both"/>
        <w:rPr>
          <w:rFonts w:ascii="inherit" w:hAnsi="inherit"/>
          <w:lang w:eastAsia="en-GB"/>
        </w:rPr>
      </w:pPr>
      <w:r w:rsidRPr="007D7A8D">
        <w:rPr>
          <w:rFonts w:ascii="inherit" w:hAnsi="inherit"/>
          <w:lang w:eastAsia="en-GB"/>
        </w:rPr>
        <w:t xml:space="preserve">BMet further rationalised the size of its Estate in 19/20 </w:t>
      </w:r>
      <w:r w:rsidR="004B4180">
        <w:rPr>
          <w:rFonts w:ascii="inherit" w:hAnsi="inherit"/>
          <w:lang w:eastAsia="en-GB"/>
        </w:rPr>
        <w:t xml:space="preserve">and continued efficiency measures in its retained estates, </w:t>
      </w:r>
      <w:proofErr w:type="gramStart"/>
      <w:r w:rsidR="004B4180">
        <w:rPr>
          <w:rFonts w:ascii="inherit" w:hAnsi="inherit"/>
          <w:lang w:eastAsia="en-GB"/>
        </w:rPr>
        <w:t>including:</w:t>
      </w:r>
      <w:proofErr w:type="gramEnd"/>
      <w:r w:rsidR="004B4180">
        <w:rPr>
          <w:rFonts w:ascii="inherit" w:hAnsi="inherit"/>
          <w:lang w:eastAsia="en-GB"/>
        </w:rPr>
        <w:t xml:space="preserve"> installing </w:t>
      </w:r>
      <w:r w:rsidRPr="007D7A8D">
        <w:rPr>
          <w:rFonts w:ascii="inherit" w:hAnsi="inherit"/>
          <w:lang w:eastAsia="en-GB"/>
        </w:rPr>
        <w:t xml:space="preserve">smart meters across all sites and increased </w:t>
      </w:r>
      <w:r w:rsidR="004B4180">
        <w:rPr>
          <w:rFonts w:ascii="inherit" w:hAnsi="inherit"/>
          <w:lang w:eastAsia="en-GB"/>
        </w:rPr>
        <w:t xml:space="preserve">use of </w:t>
      </w:r>
      <w:r w:rsidRPr="007D7A8D">
        <w:rPr>
          <w:rFonts w:ascii="inherit" w:hAnsi="inherit"/>
          <w:lang w:eastAsia="en-GB"/>
        </w:rPr>
        <w:t xml:space="preserve">video conferencing technology for staff meetings, to reduce the need for travel between sites.  An initial scope of </w:t>
      </w:r>
      <w:r w:rsidR="004B4180">
        <w:rPr>
          <w:rFonts w:ascii="inherit" w:hAnsi="inherit"/>
          <w:lang w:eastAsia="en-GB"/>
        </w:rPr>
        <w:t>HVAC</w:t>
      </w:r>
      <w:r w:rsidRPr="007D7A8D">
        <w:rPr>
          <w:rFonts w:ascii="inherit" w:hAnsi="inherit"/>
          <w:lang w:eastAsia="en-GB"/>
        </w:rPr>
        <w:t xml:space="preserve"> equipment was upgraded and brought up to standards, improving energy efficiency of systems including </w:t>
      </w:r>
      <w:r w:rsidR="004B4180" w:rsidRPr="007D7A8D">
        <w:rPr>
          <w:rFonts w:ascii="inherit" w:hAnsi="inherit"/>
          <w:lang w:eastAsia="en-GB"/>
        </w:rPr>
        <w:t>brand-new air-conditioning</w:t>
      </w:r>
      <w:r w:rsidRPr="007D7A8D">
        <w:rPr>
          <w:rFonts w:ascii="inherit" w:hAnsi="inherit"/>
          <w:lang w:eastAsia="en-GB"/>
        </w:rPr>
        <w:t xml:space="preserve"> roof top chillers at Matthew Boulton College.  BMet rationalised heating times across all sites, and improved existing controls to enable heating to be monitored and controlled remotely via the College’s Building Management System.  BMet implemented a policy of installing LED lighting when light fittings require replacement, a small quantity was carried out at Matthew Boulton Colleg</w:t>
      </w:r>
      <w:r w:rsidR="00145833">
        <w:rPr>
          <w:rFonts w:ascii="inherit" w:hAnsi="inherit"/>
          <w:lang w:eastAsia="en-GB"/>
        </w:rPr>
        <w:t>e.</w:t>
      </w:r>
    </w:p>
    <w:p w14:paraId="72D4BD48" w14:textId="3A995DF3" w:rsidR="00847271" w:rsidRPr="00847271" w:rsidRDefault="00847271" w:rsidP="00847271"/>
    <w:sectPr w:rsidR="00847271" w:rsidRPr="00847271" w:rsidSect="00847271">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DE6A9" w14:textId="77777777" w:rsidR="00260F2F" w:rsidRDefault="00260F2F" w:rsidP="004B05F5">
      <w:r>
        <w:separator/>
      </w:r>
    </w:p>
  </w:endnote>
  <w:endnote w:type="continuationSeparator" w:id="0">
    <w:p w14:paraId="61FE7F4D" w14:textId="77777777" w:rsidR="00260F2F" w:rsidRDefault="00260F2F" w:rsidP="004B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440B" w14:textId="77777777" w:rsidR="004C536B" w:rsidRDefault="004C53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59B58" w14:textId="77777777" w:rsidR="004C536B" w:rsidRDefault="004C53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B346F" w14:textId="77777777" w:rsidR="004C536B" w:rsidRDefault="004C5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4AEA4" w14:textId="77777777" w:rsidR="00260F2F" w:rsidRDefault="00260F2F" w:rsidP="004B05F5">
      <w:r>
        <w:separator/>
      </w:r>
    </w:p>
  </w:footnote>
  <w:footnote w:type="continuationSeparator" w:id="0">
    <w:p w14:paraId="1D398EE7" w14:textId="77777777" w:rsidR="00260F2F" w:rsidRDefault="00260F2F" w:rsidP="004B0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EA44" w14:textId="3CD3C811" w:rsidR="004C536B" w:rsidRDefault="00260F2F">
    <w:pPr>
      <w:pStyle w:val="Header"/>
    </w:pPr>
    <w:r>
      <w:rPr>
        <w:noProof/>
        <w:lang w:val="en-US"/>
      </w:rPr>
      <w:pict w14:anchorId="23AF0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95.3pt;height:841.9pt;z-index:-251657216;mso-wrap-edited:f;mso-position-horizontal:center;mso-position-horizontal-relative:margin;mso-position-vertical:center;mso-position-vertical-relative:margin" wrapcoords="-27 0 -27 21561 21600 21561 21600 0 -27 0">
          <v:imagedata r:id="rId1" o:title="BMet2016_GRP_Lhead_5m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A0C93" w14:textId="385897CD" w:rsidR="004C536B" w:rsidRDefault="00260F2F">
    <w:pPr>
      <w:pStyle w:val="Header"/>
    </w:pPr>
    <w:r>
      <w:rPr>
        <w:noProof/>
        <w:lang w:val="en-US"/>
      </w:rPr>
      <w:pict w14:anchorId="39C45A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5" type="#_x0000_t75" style="position:absolute;margin-left:0;margin-top:0;width:595.3pt;height:841.9pt;z-index:-251658240;mso-wrap-edited:f;mso-position-horizontal:center;mso-position-horizontal-relative:margin;mso-position-vertical:center;mso-position-vertical-relative:margin" wrapcoords="-27 0 -27 21561 21600 21561 21600 0 -27 0">
          <v:imagedata r:id="rId1" o:title="BMet2016_GRP_Lhead_5m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74A2" w14:textId="0CD38B79" w:rsidR="004C536B" w:rsidRDefault="00260F2F">
    <w:pPr>
      <w:pStyle w:val="Header"/>
    </w:pPr>
    <w:r>
      <w:rPr>
        <w:noProof/>
        <w:lang w:val="en-US"/>
      </w:rPr>
      <w:pict w14:anchorId="2A9A6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7" type="#_x0000_t75" style="position:absolute;margin-left:0;margin-top:0;width:595.3pt;height:841.9pt;z-index:-251656192;mso-wrap-edited:f;mso-position-horizontal:center;mso-position-horizontal-relative:margin;mso-position-vertical:center;mso-position-vertical-relative:margin" wrapcoords="-27 0 -27 21561 21600 21561 21600 0 -27 0">
          <v:imagedata r:id="rId1" o:title="BMet2016_GRP_Lhead_5m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F5"/>
    <w:rsid w:val="00043B72"/>
    <w:rsid w:val="000D271D"/>
    <w:rsid w:val="000D665C"/>
    <w:rsid w:val="00145833"/>
    <w:rsid w:val="00260F2F"/>
    <w:rsid w:val="002A1B7E"/>
    <w:rsid w:val="004B05F5"/>
    <w:rsid w:val="004B4180"/>
    <w:rsid w:val="004C536B"/>
    <w:rsid w:val="00671E50"/>
    <w:rsid w:val="006B77E2"/>
    <w:rsid w:val="008131E0"/>
    <w:rsid w:val="00847271"/>
    <w:rsid w:val="008D4FF9"/>
    <w:rsid w:val="008E24CB"/>
    <w:rsid w:val="009623CA"/>
    <w:rsid w:val="009F24FF"/>
    <w:rsid w:val="00AF0830"/>
    <w:rsid w:val="00B809BB"/>
    <w:rsid w:val="00CD55F1"/>
    <w:rsid w:val="00DD7440"/>
    <w:rsid w:val="00EC0DA2"/>
    <w:rsid w:val="00F264A2"/>
    <w:rsid w:val="00F56C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8"/>
    <o:shapelayout v:ext="edit">
      <o:idmap v:ext="edit" data="1"/>
    </o:shapelayout>
  </w:shapeDefaults>
  <w:decimalSymbol w:val="."/>
  <w:listSeparator w:val=","/>
  <w14:docId w14:val="6B8DF1DA"/>
  <w14:defaultImageDpi w14:val="300"/>
  <w15:docId w15:val="{08B9E47F-BB3E-4A7A-BB92-33D1A446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5F5"/>
    <w:pPr>
      <w:tabs>
        <w:tab w:val="center" w:pos="4320"/>
        <w:tab w:val="right" w:pos="8640"/>
      </w:tabs>
    </w:pPr>
  </w:style>
  <w:style w:type="character" w:customStyle="1" w:styleId="HeaderChar">
    <w:name w:val="Header Char"/>
    <w:basedOn w:val="DefaultParagraphFont"/>
    <w:link w:val="Header"/>
    <w:uiPriority w:val="99"/>
    <w:rsid w:val="004B05F5"/>
  </w:style>
  <w:style w:type="paragraph" w:styleId="Footer">
    <w:name w:val="footer"/>
    <w:basedOn w:val="Normal"/>
    <w:link w:val="FooterChar"/>
    <w:uiPriority w:val="99"/>
    <w:unhideWhenUsed/>
    <w:rsid w:val="004B05F5"/>
    <w:pPr>
      <w:tabs>
        <w:tab w:val="center" w:pos="4320"/>
        <w:tab w:val="right" w:pos="8640"/>
      </w:tabs>
    </w:pPr>
  </w:style>
  <w:style w:type="character" w:customStyle="1" w:styleId="FooterChar">
    <w:name w:val="Footer Char"/>
    <w:basedOn w:val="DefaultParagraphFont"/>
    <w:link w:val="Footer"/>
    <w:uiPriority w:val="99"/>
    <w:rsid w:val="004B05F5"/>
  </w:style>
  <w:style w:type="paragraph" w:styleId="NoSpacing">
    <w:name w:val="No Spacing"/>
    <w:uiPriority w:val="1"/>
    <w:qFormat/>
    <w:rsid w:val="00847271"/>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68C185D7F09468AEBCDC61E6003FA" ma:contentTypeVersion="13" ma:contentTypeDescription="Create a new document." ma:contentTypeScope="" ma:versionID="2e1d772bba2ce85d20f763c9b4dadd8a">
  <xsd:schema xmlns:xsd="http://www.w3.org/2001/XMLSchema" xmlns:xs="http://www.w3.org/2001/XMLSchema" xmlns:p="http://schemas.microsoft.com/office/2006/metadata/properties" xmlns:ns3="ebb611e0-9520-434e-a61d-a29ebff70926" xmlns:ns4="569c5b91-69a0-454a-a693-123cb7cfaadf" targetNamespace="http://schemas.microsoft.com/office/2006/metadata/properties" ma:root="true" ma:fieldsID="f966a26a77a1916e66fc4194b3897b0b" ns3:_="" ns4:_="">
    <xsd:import namespace="ebb611e0-9520-434e-a61d-a29ebff70926"/>
    <xsd:import namespace="569c5b91-69a0-454a-a693-123cb7cfaa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611e0-9520-434e-a61d-a29ebff709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9c5b91-69a0-454a-a693-123cb7cfaad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5C113-CBD6-407D-8EAC-F4DFD613F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611e0-9520-434e-a61d-a29ebff70926"/>
    <ds:schemaRef ds:uri="569c5b91-69a0-454a-a693-123cb7cfa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D9080-47AF-4946-B84D-BF124F3947C8}">
  <ds:schemaRefs>
    <ds:schemaRef ds:uri="http://schemas.microsoft.com/sharepoint/v3/contenttype/forms"/>
  </ds:schemaRefs>
</ds:datastoreItem>
</file>

<file path=customXml/itemProps3.xml><?xml version="1.0" encoding="utf-8"?>
<ds:datastoreItem xmlns:ds="http://schemas.openxmlformats.org/officeDocument/2006/customXml" ds:itemID="{62F3771A-86EC-47E0-88FA-EE8D84325C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201</Words>
  <Characters>1148</Characters>
  <Application>Microsoft Office Word</Application>
  <DocSecurity>0</DocSecurity>
  <Lines>9</Lines>
  <Paragraphs>2</Paragraphs>
  <ScaleCrop>false</ScaleCrop>
  <Company>Birmingham Metropolitan College</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Grant</dc:creator>
  <cp:keywords/>
  <dc:description/>
  <cp:lastModifiedBy>Mat Nicholson</cp:lastModifiedBy>
  <cp:revision>5</cp:revision>
  <cp:lastPrinted>2016-09-26T10:47:00Z</cp:lastPrinted>
  <dcterms:created xsi:type="dcterms:W3CDTF">2021-03-24T10:13:00Z</dcterms:created>
  <dcterms:modified xsi:type="dcterms:W3CDTF">2021-03-24T11:10:00Z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0x010100EA968C185D7F09468AEBCDC61E6003FA</vt:lpwstr>
  </property>
</Properties>
</file>