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2F0" w:rsidRPr="005A4EC6" w:rsidRDefault="00D22ED6" w:rsidP="00A10E99">
      <w:pPr>
        <w:pStyle w:val="Heading1"/>
      </w:pPr>
      <w:r w:rsidRPr="005A4EC6">
        <w:t xml:space="preserve"> </w:t>
      </w:r>
    </w:p>
    <w:p w:rsidR="00A802F0" w:rsidRPr="005A4EC6" w:rsidRDefault="00A802F0" w:rsidP="00A802F0">
      <w:pPr>
        <w:jc w:val="center"/>
        <w:rPr>
          <w:rFonts w:cs="Arial"/>
          <w:sz w:val="16"/>
          <w:szCs w:val="16"/>
        </w:rPr>
      </w:pPr>
    </w:p>
    <w:p w:rsidR="00A802F0" w:rsidRPr="005A4EC6" w:rsidRDefault="00A802F0" w:rsidP="00A802F0">
      <w:pPr>
        <w:jc w:val="center"/>
        <w:rPr>
          <w:rFonts w:cs="Arial"/>
          <w:sz w:val="16"/>
          <w:szCs w:val="16"/>
        </w:rPr>
      </w:pPr>
    </w:p>
    <w:p w:rsidR="00A802F0" w:rsidRPr="005A4EC6" w:rsidRDefault="00A802F0" w:rsidP="00A802F0">
      <w:pPr>
        <w:jc w:val="center"/>
        <w:rPr>
          <w:rFonts w:cs="Arial"/>
          <w:sz w:val="16"/>
          <w:szCs w:val="16"/>
        </w:rPr>
      </w:pPr>
    </w:p>
    <w:p w:rsidR="00A802F0" w:rsidRPr="005A4EC6" w:rsidRDefault="00A802F0" w:rsidP="00A802F0">
      <w:pPr>
        <w:jc w:val="center"/>
        <w:rPr>
          <w:rFonts w:cs="Arial"/>
          <w:sz w:val="16"/>
          <w:szCs w:val="16"/>
        </w:rPr>
      </w:pPr>
    </w:p>
    <w:p w:rsidR="00A802F0" w:rsidRPr="005A4EC6" w:rsidRDefault="00A802F0" w:rsidP="00A802F0">
      <w:pPr>
        <w:jc w:val="center"/>
        <w:rPr>
          <w:rFonts w:cs="Arial"/>
          <w:sz w:val="16"/>
          <w:szCs w:val="16"/>
        </w:rPr>
      </w:pPr>
    </w:p>
    <w:p w:rsidR="00A802F0" w:rsidRPr="005A4EC6" w:rsidRDefault="00BE08F3" w:rsidP="00BE08F3">
      <w:pPr>
        <w:rPr>
          <w:rFonts w:cs="Arial"/>
          <w:sz w:val="16"/>
          <w:szCs w:val="16"/>
        </w:rPr>
      </w:pPr>
      <w:r>
        <w:rPr>
          <w:rFonts w:cs="Arial"/>
          <w:noProof/>
          <w:sz w:val="16"/>
          <w:szCs w:val="16"/>
        </w:rPr>
        <w:drawing>
          <wp:inline distT="0" distB="0" distL="0" distR="0" wp14:anchorId="45176D16" wp14:editId="2EC0C1D4">
            <wp:extent cx="2536190" cy="1225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6190" cy="1225550"/>
                    </a:xfrm>
                    <a:prstGeom prst="rect">
                      <a:avLst/>
                    </a:prstGeom>
                    <a:noFill/>
                  </pic:spPr>
                </pic:pic>
              </a:graphicData>
            </a:graphic>
          </wp:inline>
        </w:drawing>
      </w:r>
    </w:p>
    <w:p w:rsidR="00A802F0" w:rsidRPr="005A4EC6" w:rsidRDefault="00A802F0" w:rsidP="00A802F0">
      <w:pPr>
        <w:jc w:val="center"/>
        <w:rPr>
          <w:rFonts w:cs="Arial"/>
          <w:sz w:val="16"/>
          <w:szCs w:val="16"/>
        </w:rPr>
      </w:pPr>
    </w:p>
    <w:p w:rsidR="00A802F0" w:rsidRPr="005A4EC6" w:rsidRDefault="00A802F0" w:rsidP="00A802F0">
      <w:pPr>
        <w:jc w:val="center"/>
        <w:rPr>
          <w:rFonts w:cs="Arial"/>
          <w:sz w:val="16"/>
          <w:szCs w:val="16"/>
        </w:rPr>
      </w:pPr>
    </w:p>
    <w:p w:rsidR="00A802F0" w:rsidRPr="005A4EC6" w:rsidRDefault="00A802F0" w:rsidP="00A802F0">
      <w:pPr>
        <w:jc w:val="center"/>
        <w:rPr>
          <w:rFonts w:cs="Arial"/>
          <w:sz w:val="16"/>
          <w:szCs w:val="16"/>
        </w:rPr>
      </w:pPr>
    </w:p>
    <w:p w:rsidR="00A802F0" w:rsidRPr="005A4EC6" w:rsidRDefault="00A802F0" w:rsidP="00A802F0">
      <w:pPr>
        <w:jc w:val="center"/>
        <w:rPr>
          <w:rFonts w:cs="Arial"/>
          <w:sz w:val="16"/>
          <w:szCs w:val="16"/>
        </w:rPr>
      </w:pPr>
    </w:p>
    <w:p w:rsidR="00A802F0" w:rsidRPr="005A4EC6" w:rsidRDefault="00A802F0" w:rsidP="00A802F0">
      <w:pPr>
        <w:jc w:val="center"/>
        <w:rPr>
          <w:rFonts w:cs="Arial"/>
          <w:sz w:val="16"/>
          <w:szCs w:val="16"/>
        </w:rPr>
      </w:pPr>
    </w:p>
    <w:p w:rsidR="00A802F0" w:rsidRPr="005A4EC6" w:rsidRDefault="00A802F0" w:rsidP="00A802F0">
      <w:pPr>
        <w:jc w:val="center"/>
        <w:rPr>
          <w:rFonts w:cs="Arial"/>
          <w:sz w:val="16"/>
          <w:szCs w:val="16"/>
        </w:rPr>
      </w:pPr>
    </w:p>
    <w:p w:rsidR="00A802F0" w:rsidRDefault="00A802F0" w:rsidP="00A802F0">
      <w:pPr>
        <w:jc w:val="center"/>
        <w:rPr>
          <w:rFonts w:cs="Arial"/>
          <w:sz w:val="16"/>
          <w:szCs w:val="16"/>
        </w:rPr>
      </w:pPr>
    </w:p>
    <w:p w:rsidR="00BE08F3" w:rsidRDefault="00BE08F3" w:rsidP="00A802F0">
      <w:pPr>
        <w:jc w:val="center"/>
        <w:rPr>
          <w:rFonts w:cs="Arial"/>
          <w:sz w:val="16"/>
          <w:szCs w:val="16"/>
        </w:rPr>
      </w:pPr>
    </w:p>
    <w:p w:rsidR="00BE08F3" w:rsidRDefault="00BE08F3" w:rsidP="00A802F0">
      <w:pPr>
        <w:jc w:val="center"/>
        <w:rPr>
          <w:rFonts w:cs="Arial"/>
          <w:sz w:val="16"/>
          <w:szCs w:val="16"/>
        </w:rPr>
      </w:pPr>
    </w:p>
    <w:p w:rsidR="00BE08F3" w:rsidRDefault="00BE08F3" w:rsidP="00A802F0">
      <w:pPr>
        <w:jc w:val="center"/>
        <w:rPr>
          <w:rFonts w:cs="Arial"/>
          <w:sz w:val="16"/>
          <w:szCs w:val="16"/>
        </w:rPr>
      </w:pPr>
    </w:p>
    <w:p w:rsidR="00BE08F3" w:rsidRDefault="00BE08F3" w:rsidP="00A802F0">
      <w:pPr>
        <w:jc w:val="center"/>
        <w:rPr>
          <w:rFonts w:cs="Arial"/>
          <w:sz w:val="16"/>
          <w:szCs w:val="16"/>
        </w:rPr>
      </w:pPr>
    </w:p>
    <w:p w:rsidR="00BE08F3" w:rsidRDefault="00BE08F3" w:rsidP="00A802F0">
      <w:pPr>
        <w:jc w:val="center"/>
        <w:rPr>
          <w:rFonts w:cs="Arial"/>
          <w:sz w:val="16"/>
          <w:szCs w:val="16"/>
        </w:rPr>
      </w:pPr>
    </w:p>
    <w:p w:rsidR="00BE08F3" w:rsidRPr="005A4EC6" w:rsidRDefault="00BE08F3" w:rsidP="00A802F0">
      <w:pPr>
        <w:jc w:val="center"/>
        <w:rPr>
          <w:rFonts w:cs="Arial"/>
          <w:sz w:val="16"/>
          <w:szCs w:val="16"/>
        </w:rPr>
      </w:pPr>
    </w:p>
    <w:p w:rsidR="00A802F0" w:rsidRPr="005A4EC6" w:rsidRDefault="000B6325" w:rsidP="00C22887">
      <w:pPr>
        <w:rPr>
          <w:rFonts w:cs="Arial"/>
          <w:b/>
          <w:sz w:val="48"/>
          <w:szCs w:val="48"/>
        </w:rPr>
      </w:pPr>
      <w:r w:rsidRPr="005A4EC6">
        <w:rPr>
          <w:rFonts w:cs="Arial"/>
          <w:b/>
          <w:sz w:val="48"/>
          <w:szCs w:val="48"/>
        </w:rPr>
        <w:t xml:space="preserve">FEES </w:t>
      </w:r>
      <w:r w:rsidR="00DC71E9" w:rsidRPr="005A4EC6">
        <w:rPr>
          <w:rFonts w:cs="Arial"/>
          <w:b/>
          <w:sz w:val="48"/>
          <w:szCs w:val="48"/>
        </w:rPr>
        <w:t>POLICY</w:t>
      </w:r>
      <w:r w:rsidR="00C22887">
        <w:rPr>
          <w:rFonts w:cs="Arial"/>
          <w:b/>
          <w:sz w:val="48"/>
          <w:szCs w:val="48"/>
        </w:rPr>
        <w:t xml:space="preserve"> 2</w:t>
      </w:r>
      <w:r w:rsidR="00CE3EA7">
        <w:rPr>
          <w:rFonts w:cs="Arial"/>
          <w:b/>
          <w:sz w:val="48"/>
          <w:szCs w:val="48"/>
        </w:rPr>
        <w:t>01</w:t>
      </w:r>
      <w:r w:rsidR="00B67925">
        <w:rPr>
          <w:rFonts w:cs="Arial"/>
          <w:b/>
          <w:sz w:val="48"/>
          <w:szCs w:val="48"/>
        </w:rPr>
        <w:t>9</w:t>
      </w:r>
      <w:r w:rsidR="00A3621C">
        <w:rPr>
          <w:rFonts w:cs="Arial"/>
          <w:b/>
          <w:sz w:val="48"/>
          <w:szCs w:val="48"/>
        </w:rPr>
        <w:t>/</w:t>
      </w:r>
      <w:r w:rsidR="00B67925">
        <w:rPr>
          <w:rFonts w:cs="Arial"/>
          <w:b/>
          <w:sz w:val="48"/>
          <w:szCs w:val="48"/>
        </w:rPr>
        <w:t>20</w:t>
      </w:r>
    </w:p>
    <w:p w:rsidR="00A802F0" w:rsidRPr="005A4EC6" w:rsidRDefault="00A802F0" w:rsidP="00A802F0">
      <w:pPr>
        <w:jc w:val="center"/>
        <w:rPr>
          <w:rFonts w:cs="Arial"/>
          <w:b/>
          <w:sz w:val="48"/>
          <w:szCs w:val="48"/>
        </w:rPr>
      </w:pPr>
    </w:p>
    <w:p w:rsidR="00DC71E9" w:rsidRPr="005A4EC6" w:rsidRDefault="00DC71E9" w:rsidP="00A802F0">
      <w:pPr>
        <w:jc w:val="center"/>
        <w:rPr>
          <w:rFonts w:cs="Arial"/>
          <w:b/>
          <w:sz w:val="48"/>
          <w:szCs w:val="48"/>
        </w:rPr>
      </w:pPr>
    </w:p>
    <w:p w:rsidR="00A802F0" w:rsidRPr="005A4EC6" w:rsidRDefault="00A802F0" w:rsidP="00A802F0">
      <w:pPr>
        <w:jc w:val="center"/>
        <w:rPr>
          <w:rFonts w:cs="Arial"/>
          <w:sz w:val="16"/>
          <w:szCs w:val="16"/>
        </w:rPr>
      </w:pPr>
    </w:p>
    <w:p w:rsidR="00A802F0" w:rsidRPr="005A4EC6" w:rsidRDefault="00A802F0" w:rsidP="00A802F0">
      <w:pPr>
        <w:jc w:val="center"/>
        <w:rPr>
          <w:rFonts w:cs="Arial"/>
          <w:sz w:val="16"/>
          <w:szCs w:val="16"/>
        </w:rPr>
      </w:pPr>
    </w:p>
    <w:p w:rsidR="00A802F0" w:rsidRPr="005A4EC6" w:rsidRDefault="00A802F0" w:rsidP="00A802F0">
      <w:pPr>
        <w:jc w:val="center"/>
        <w:rPr>
          <w:rFonts w:cs="Arial"/>
          <w:sz w:val="16"/>
          <w:szCs w:val="16"/>
        </w:rPr>
      </w:pPr>
    </w:p>
    <w:p w:rsidR="00A802F0" w:rsidRPr="005A4EC6" w:rsidRDefault="00A802F0" w:rsidP="00A802F0">
      <w:pPr>
        <w:jc w:val="center"/>
        <w:rPr>
          <w:rFonts w:cs="Arial"/>
          <w:sz w:val="16"/>
          <w:szCs w:val="16"/>
        </w:rPr>
      </w:pPr>
    </w:p>
    <w:p w:rsidR="00A802F0" w:rsidRPr="005A4EC6" w:rsidRDefault="00A802F0" w:rsidP="00A802F0">
      <w:pPr>
        <w:jc w:val="center"/>
        <w:rPr>
          <w:rFonts w:cs="Arial"/>
          <w:sz w:val="16"/>
          <w:szCs w:val="16"/>
        </w:rPr>
      </w:pPr>
    </w:p>
    <w:p w:rsidR="00A802F0" w:rsidRPr="005A4EC6" w:rsidRDefault="00A802F0" w:rsidP="00A802F0">
      <w:pPr>
        <w:jc w:val="center"/>
        <w:rPr>
          <w:rFonts w:cs="Arial"/>
          <w:sz w:val="16"/>
          <w:szCs w:val="16"/>
        </w:rPr>
      </w:pPr>
    </w:p>
    <w:p w:rsidR="00A802F0" w:rsidRPr="005A4EC6" w:rsidRDefault="00A802F0" w:rsidP="00A802F0">
      <w:pPr>
        <w:jc w:val="center"/>
        <w:rPr>
          <w:rFonts w:cs="Arial"/>
          <w:sz w:val="16"/>
          <w:szCs w:val="16"/>
        </w:rPr>
      </w:pPr>
    </w:p>
    <w:p w:rsidR="00A802F0" w:rsidRPr="005A4EC6" w:rsidRDefault="00A802F0" w:rsidP="00A802F0">
      <w:pPr>
        <w:jc w:val="center"/>
        <w:rPr>
          <w:rFonts w:cs="Arial"/>
          <w:sz w:val="16"/>
          <w:szCs w:val="16"/>
        </w:rPr>
      </w:pPr>
    </w:p>
    <w:p w:rsidR="00A802F0" w:rsidRPr="005A4EC6" w:rsidRDefault="00A802F0" w:rsidP="00A802F0">
      <w:pPr>
        <w:rPr>
          <w:rFonts w:cs="Arial"/>
          <w:sz w:val="16"/>
          <w:szCs w:val="16"/>
        </w:rPr>
      </w:pPr>
    </w:p>
    <w:p w:rsidR="00A802F0" w:rsidRPr="005A4EC6" w:rsidRDefault="00A802F0" w:rsidP="00A802F0">
      <w:pPr>
        <w:rPr>
          <w:rFonts w:cs="Arial"/>
          <w:sz w:val="16"/>
          <w:szCs w:val="16"/>
        </w:rPr>
      </w:pPr>
    </w:p>
    <w:p w:rsidR="00A802F0" w:rsidRPr="005A4EC6" w:rsidRDefault="00A802F0" w:rsidP="00A802F0">
      <w:pPr>
        <w:rPr>
          <w:rFonts w:cs="Arial"/>
          <w:sz w:val="16"/>
          <w:szCs w:val="16"/>
        </w:rPr>
      </w:pPr>
    </w:p>
    <w:p w:rsidR="00A802F0" w:rsidRPr="005A4EC6" w:rsidRDefault="00A802F0" w:rsidP="00A802F0">
      <w:pPr>
        <w:rPr>
          <w:rFonts w:cs="Arial"/>
          <w:sz w:val="16"/>
          <w:szCs w:val="16"/>
        </w:rPr>
      </w:pPr>
    </w:p>
    <w:p w:rsidR="00A802F0" w:rsidRPr="005A4EC6" w:rsidRDefault="00A802F0" w:rsidP="00A802F0">
      <w:pPr>
        <w:rPr>
          <w:rFonts w:cs="Arial"/>
          <w:sz w:val="16"/>
          <w:szCs w:val="16"/>
        </w:rPr>
      </w:pPr>
    </w:p>
    <w:p w:rsidR="00A802F0" w:rsidRPr="005A4EC6" w:rsidRDefault="00A802F0" w:rsidP="00A802F0">
      <w:pPr>
        <w:rPr>
          <w:rFonts w:cs="Arial"/>
          <w:sz w:val="16"/>
          <w:szCs w:val="16"/>
        </w:rPr>
      </w:pPr>
    </w:p>
    <w:p w:rsidR="00A802F0" w:rsidRDefault="00A802F0" w:rsidP="00A802F0">
      <w:pPr>
        <w:rPr>
          <w:rFonts w:cs="Arial"/>
          <w:sz w:val="16"/>
          <w:szCs w:val="16"/>
        </w:rPr>
      </w:pPr>
    </w:p>
    <w:p w:rsidR="00A802F0" w:rsidRPr="005A4EC6" w:rsidRDefault="00A802F0" w:rsidP="00A802F0">
      <w:pPr>
        <w:rPr>
          <w:rFonts w:cs="Arial"/>
          <w:sz w:val="16"/>
          <w:szCs w:val="16"/>
        </w:rPr>
      </w:pPr>
    </w:p>
    <w:p w:rsidR="00A802F0" w:rsidRPr="005A4EC6" w:rsidRDefault="00A802F0" w:rsidP="00A802F0">
      <w:pPr>
        <w:rPr>
          <w:rFonts w:cs="Arial"/>
          <w:sz w:val="16"/>
          <w:szCs w:val="16"/>
        </w:rPr>
      </w:pPr>
    </w:p>
    <w:p w:rsidR="00A802F0" w:rsidRPr="005A4EC6" w:rsidRDefault="00A802F0" w:rsidP="00A802F0">
      <w:pPr>
        <w:rPr>
          <w:rFonts w:cs="Arial"/>
          <w:sz w:val="16"/>
          <w:szCs w:val="16"/>
        </w:rPr>
      </w:pPr>
    </w:p>
    <w:tbl>
      <w:tblPr>
        <w:tblpPr w:leftFromText="180" w:rightFromText="180" w:vertAnchor="text" w:tblpY="1"/>
        <w:tblOverlap w:val="neve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60"/>
        <w:gridCol w:w="2551"/>
      </w:tblGrid>
      <w:tr w:rsidR="00C22887" w:rsidRPr="00C22887" w:rsidTr="00212909">
        <w:trPr>
          <w:trHeight w:val="340"/>
        </w:trPr>
        <w:tc>
          <w:tcPr>
            <w:tcW w:w="2660" w:type="dxa"/>
            <w:shd w:val="clear" w:color="auto" w:fill="auto"/>
            <w:vAlign w:val="center"/>
          </w:tcPr>
          <w:p w:rsidR="00C22887" w:rsidRPr="00C22887" w:rsidRDefault="00C22887" w:rsidP="00C22887">
            <w:pPr>
              <w:jc w:val="both"/>
              <w:rPr>
                <w:rFonts w:cs="Arial"/>
                <w:noProof/>
                <w:szCs w:val="22"/>
              </w:rPr>
            </w:pPr>
            <w:r w:rsidRPr="00C22887">
              <w:rPr>
                <w:rFonts w:cs="Arial"/>
                <w:noProof/>
                <w:szCs w:val="22"/>
              </w:rPr>
              <w:t>POLICY OWNER:</w:t>
            </w:r>
          </w:p>
        </w:tc>
        <w:tc>
          <w:tcPr>
            <w:tcW w:w="2551" w:type="dxa"/>
            <w:shd w:val="clear" w:color="auto" w:fill="auto"/>
            <w:vAlign w:val="center"/>
          </w:tcPr>
          <w:p w:rsidR="00C22887" w:rsidRPr="00C22887" w:rsidRDefault="00C22887" w:rsidP="00C22887">
            <w:pPr>
              <w:jc w:val="both"/>
              <w:rPr>
                <w:rFonts w:cs="Arial"/>
                <w:noProof/>
                <w:szCs w:val="22"/>
              </w:rPr>
            </w:pPr>
            <w:r>
              <w:rPr>
                <w:rFonts w:cs="Arial"/>
                <w:noProof/>
                <w:szCs w:val="22"/>
              </w:rPr>
              <w:t>CFO</w:t>
            </w:r>
          </w:p>
        </w:tc>
      </w:tr>
      <w:tr w:rsidR="00C22887" w:rsidRPr="00C22887" w:rsidTr="00212909">
        <w:trPr>
          <w:trHeight w:val="340"/>
        </w:trPr>
        <w:tc>
          <w:tcPr>
            <w:tcW w:w="2660" w:type="dxa"/>
            <w:shd w:val="clear" w:color="auto" w:fill="auto"/>
            <w:vAlign w:val="center"/>
          </w:tcPr>
          <w:p w:rsidR="00C22887" w:rsidRPr="00C22887" w:rsidRDefault="00C22887" w:rsidP="00C22887">
            <w:pPr>
              <w:jc w:val="both"/>
              <w:rPr>
                <w:rFonts w:cs="Arial"/>
                <w:noProof/>
                <w:szCs w:val="22"/>
              </w:rPr>
            </w:pPr>
            <w:r w:rsidRPr="00C22887">
              <w:rPr>
                <w:rFonts w:cs="Arial"/>
                <w:noProof/>
                <w:szCs w:val="22"/>
              </w:rPr>
              <w:t>AUTHOR:</w:t>
            </w:r>
          </w:p>
        </w:tc>
        <w:tc>
          <w:tcPr>
            <w:tcW w:w="2551" w:type="dxa"/>
            <w:shd w:val="clear" w:color="auto" w:fill="auto"/>
            <w:vAlign w:val="center"/>
          </w:tcPr>
          <w:p w:rsidR="00C22887" w:rsidRPr="00C22887" w:rsidRDefault="00E25D49" w:rsidP="00C22887">
            <w:pPr>
              <w:jc w:val="both"/>
              <w:rPr>
                <w:rFonts w:cs="Arial"/>
                <w:noProof/>
                <w:szCs w:val="22"/>
              </w:rPr>
            </w:pPr>
            <w:r>
              <w:rPr>
                <w:rFonts w:cs="Arial"/>
                <w:noProof/>
                <w:szCs w:val="22"/>
              </w:rPr>
              <w:t>Rich Williams</w:t>
            </w:r>
          </w:p>
        </w:tc>
      </w:tr>
      <w:tr w:rsidR="00C22887" w:rsidRPr="00C22887" w:rsidTr="00212909">
        <w:trPr>
          <w:trHeight w:val="340"/>
        </w:trPr>
        <w:tc>
          <w:tcPr>
            <w:tcW w:w="2660" w:type="dxa"/>
            <w:shd w:val="clear" w:color="auto" w:fill="auto"/>
            <w:vAlign w:val="center"/>
          </w:tcPr>
          <w:p w:rsidR="00C22887" w:rsidRPr="00C22887" w:rsidRDefault="00C22887" w:rsidP="00C22887">
            <w:pPr>
              <w:jc w:val="both"/>
              <w:rPr>
                <w:rFonts w:cs="Arial"/>
                <w:noProof/>
                <w:szCs w:val="22"/>
              </w:rPr>
            </w:pPr>
            <w:r w:rsidRPr="00C22887">
              <w:rPr>
                <w:rFonts w:cs="Arial"/>
                <w:noProof/>
                <w:szCs w:val="22"/>
              </w:rPr>
              <w:t>DATE OF REVIEW:</w:t>
            </w:r>
          </w:p>
        </w:tc>
        <w:tc>
          <w:tcPr>
            <w:tcW w:w="2551" w:type="dxa"/>
            <w:shd w:val="clear" w:color="auto" w:fill="auto"/>
            <w:vAlign w:val="center"/>
          </w:tcPr>
          <w:p w:rsidR="00C22887" w:rsidRPr="00C22887" w:rsidRDefault="00C22887" w:rsidP="00A65460">
            <w:pPr>
              <w:jc w:val="both"/>
              <w:rPr>
                <w:rFonts w:cs="Arial"/>
                <w:noProof/>
                <w:szCs w:val="22"/>
              </w:rPr>
            </w:pPr>
            <w:r>
              <w:rPr>
                <w:rFonts w:cs="Arial"/>
                <w:noProof/>
                <w:szCs w:val="22"/>
              </w:rPr>
              <w:t>Feb 201</w:t>
            </w:r>
            <w:r w:rsidR="00A65460">
              <w:rPr>
                <w:rFonts w:cs="Arial"/>
                <w:noProof/>
                <w:szCs w:val="22"/>
              </w:rPr>
              <w:t>9</w:t>
            </w:r>
          </w:p>
        </w:tc>
      </w:tr>
      <w:tr w:rsidR="00C22887" w:rsidRPr="00C22887" w:rsidTr="00212909">
        <w:trPr>
          <w:trHeight w:val="340"/>
        </w:trPr>
        <w:tc>
          <w:tcPr>
            <w:tcW w:w="2660" w:type="dxa"/>
            <w:shd w:val="clear" w:color="auto" w:fill="auto"/>
            <w:vAlign w:val="center"/>
          </w:tcPr>
          <w:p w:rsidR="00C22887" w:rsidRPr="00C22887" w:rsidRDefault="00C22887" w:rsidP="00C22887">
            <w:pPr>
              <w:jc w:val="both"/>
              <w:rPr>
                <w:rFonts w:cs="Arial"/>
                <w:noProof/>
                <w:szCs w:val="22"/>
              </w:rPr>
            </w:pPr>
            <w:r w:rsidRPr="00C22887">
              <w:rPr>
                <w:rFonts w:cs="Arial"/>
                <w:noProof/>
                <w:szCs w:val="22"/>
              </w:rPr>
              <w:t>DATE OF APPROVAL:</w:t>
            </w:r>
          </w:p>
        </w:tc>
        <w:tc>
          <w:tcPr>
            <w:tcW w:w="2551" w:type="dxa"/>
            <w:shd w:val="clear" w:color="auto" w:fill="auto"/>
            <w:vAlign w:val="center"/>
          </w:tcPr>
          <w:p w:rsidR="00C22887" w:rsidRPr="00C22887" w:rsidRDefault="00C22887" w:rsidP="00C22887">
            <w:pPr>
              <w:jc w:val="both"/>
              <w:rPr>
                <w:rFonts w:cs="Arial"/>
                <w:noProof/>
                <w:szCs w:val="22"/>
              </w:rPr>
            </w:pPr>
            <w:r>
              <w:rPr>
                <w:rFonts w:cs="Arial"/>
                <w:noProof/>
                <w:szCs w:val="22"/>
              </w:rPr>
              <w:t>Mar 201</w:t>
            </w:r>
            <w:r w:rsidR="00E25D49">
              <w:rPr>
                <w:rFonts w:cs="Arial"/>
                <w:noProof/>
                <w:szCs w:val="22"/>
              </w:rPr>
              <w:t>9</w:t>
            </w:r>
          </w:p>
        </w:tc>
      </w:tr>
      <w:tr w:rsidR="00C22887" w:rsidRPr="00C22887" w:rsidTr="00212909">
        <w:trPr>
          <w:trHeight w:val="340"/>
        </w:trPr>
        <w:tc>
          <w:tcPr>
            <w:tcW w:w="2660" w:type="dxa"/>
            <w:shd w:val="clear" w:color="auto" w:fill="auto"/>
            <w:vAlign w:val="center"/>
          </w:tcPr>
          <w:p w:rsidR="00C22887" w:rsidRPr="00C22887" w:rsidRDefault="00C22887" w:rsidP="00C22887">
            <w:pPr>
              <w:jc w:val="both"/>
              <w:rPr>
                <w:rFonts w:cs="Arial"/>
                <w:noProof/>
                <w:szCs w:val="22"/>
              </w:rPr>
            </w:pPr>
            <w:r w:rsidRPr="00C22887">
              <w:rPr>
                <w:rFonts w:cs="Arial"/>
                <w:noProof/>
                <w:szCs w:val="22"/>
              </w:rPr>
              <w:t>FOR APPROVAL BY:</w:t>
            </w:r>
          </w:p>
        </w:tc>
        <w:tc>
          <w:tcPr>
            <w:tcW w:w="2551" w:type="dxa"/>
            <w:shd w:val="clear" w:color="auto" w:fill="auto"/>
            <w:vAlign w:val="center"/>
          </w:tcPr>
          <w:p w:rsidR="00C22887" w:rsidRPr="00C22887" w:rsidRDefault="00C22887" w:rsidP="00C22887">
            <w:pPr>
              <w:jc w:val="both"/>
              <w:rPr>
                <w:rFonts w:cs="Arial"/>
                <w:noProof/>
                <w:szCs w:val="22"/>
              </w:rPr>
            </w:pPr>
            <w:r>
              <w:rPr>
                <w:rFonts w:cs="Arial"/>
                <w:noProof/>
                <w:szCs w:val="22"/>
              </w:rPr>
              <w:t>Corporation</w:t>
            </w:r>
          </w:p>
        </w:tc>
      </w:tr>
      <w:tr w:rsidR="00C22887" w:rsidRPr="00C22887" w:rsidTr="00212909">
        <w:trPr>
          <w:trHeight w:val="340"/>
        </w:trPr>
        <w:tc>
          <w:tcPr>
            <w:tcW w:w="2660" w:type="dxa"/>
            <w:shd w:val="clear" w:color="auto" w:fill="auto"/>
            <w:vAlign w:val="center"/>
          </w:tcPr>
          <w:p w:rsidR="00C22887" w:rsidRPr="00C22887" w:rsidRDefault="00C22887" w:rsidP="00C22887">
            <w:pPr>
              <w:jc w:val="both"/>
              <w:rPr>
                <w:rFonts w:cs="Arial"/>
                <w:noProof/>
                <w:szCs w:val="22"/>
              </w:rPr>
            </w:pPr>
            <w:r w:rsidRPr="00C22887">
              <w:rPr>
                <w:rFonts w:cs="Arial"/>
                <w:noProof/>
                <w:szCs w:val="22"/>
              </w:rPr>
              <w:t>NEXT REVIEW DATE:</w:t>
            </w:r>
          </w:p>
        </w:tc>
        <w:tc>
          <w:tcPr>
            <w:tcW w:w="2551" w:type="dxa"/>
            <w:shd w:val="clear" w:color="auto" w:fill="auto"/>
            <w:vAlign w:val="center"/>
          </w:tcPr>
          <w:p w:rsidR="00C22887" w:rsidRPr="00C22887" w:rsidRDefault="00E25D49" w:rsidP="00A65460">
            <w:pPr>
              <w:jc w:val="both"/>
              <w:rPr>
                <w:rFonts w:cs="Arial"/>
                <w:noProof/>
                <w:szCs w:val="22"/>
              </w:rPr>
            </w:pPr>
            <w:r>
              <w:rPr>
                <w:rFonts w:cs="Arial"/>
                <w:noProof/>
                <w:szCs w:val="22"/>
              </w:rPr>
              <w:t>Feb</w:t>
            </w:r>
            <w:r w:rsidR="00C22887">
              <w:rPr>
                <w:rFonts w:cs="Arial"/>
                <w:noProof/>
                <w:szCs w:val="22"/>
              </w:rPr>
              <w:t xml:space="preserve"> 20</w:t>
            </w:r>
            <w:r w:rsidR="00A65460">
              <w:rPr>
                <w:rFonts w:cs="Arial"/>
                <w:noProof/>
                <w:szCs w:val="22"/>
              </w:rPr>
              <w:t>20</w:t>
            </w:r>
          </w:p>
        </w:tc>
      </w:tr>
    </w:tbl>
    <w:p w:rsidR="00A802F0" w:rsidRPr="005A4EC6" w:rsidRDefault="00A802F0" w:rsidP="00A802F0">
      <w:pPr>
        <w:rPr>
          <w:rFonts w:cs="Arial"/>
          <w:sz w:val="16"/>
          <w:szCs w:val="16"/>
        </w:rPr>
      </w:pPr>
    </w:p>
    <w:p w:rsidR="00A802F0" w:rsidRPr="005A4EC6" w:rsidRDefault="00A802F0" w:rsidP="00A802F0">
      <w:pPr>
        <w:rPr>
          <w:rFonts w:cs="Arial"/>
          <w:sz w:val="16"/>
          <w:szCs w:val="16"/>
        </w:rPr>
      </w:pPr>
    </w:p>
    <w:p w:rsidR="00A802F0" w:rsidRPr="005A4EC6" w:rsidRDefault="00A802F0" w:rsidP="00A802F0">
      <w:pPr>
        <w:rPr>
          <w:rFonts w:cs="Arial"/>
          <w:sz w:val="16"/>
          <w:szCs w:val="16"/>
        </w:rPr>
      </w:pPr>
    </w:p>
    <w:p w:rsidR="00DC71E9" w:rsidRPr="005A4EC6" w:rsidRDefault="00DC71E9">
      <w:pPr>
        <w:jc w:val="center"/>
        <w:rPr>
          <w:b/>
          <w:sz w:val="24"/>
          <w:szCs w:val="24"/>
        </w:rPr>
      </w:pPr>
    </w:p>
    <w:p w:rsidR="00DC71E9" w:rsidRPr="005A4EC6" w:rsidRDefault="00DC71E9">
      <w:pPr>
        <w:jc w:val="center"/>
        <w:rPr>
          <w:b/>
          <w:sz w:val="24"/>
          <w:szCs w:val="24"/>
        </w:rPr>
      </w:pPr>
    </w:p>
    <w:p w:rsidR="00A3621C" w:rsidRDefault="00A3621C">
      <w:pPr>
        <w:jc w:val="center"/>
        <w:rPr>
          <w:b/>
          <w:sz w:val="24"/>
          <w:szCs w:val="24"/>
        </w:rPr>
        <w:sectPr w:rsidR="00A3621C" w:rsidSect="004126F7">
          <w:footerReference w:type="default" r:id="rId9"/>
          <w:footerReference w:type="first" r:id="rId10"/>
          <w:pgSz w:w="11906" w:h="16838"/>
          <w:pgMar w:top="1440" w:right="1800" w:bottom="1440" w:left="1800" w:header="720" w:footer="720" w:gutter="0"/>
          <w:pgNumType w:start="1"/>
          <w:cols w:space="720"/>
          <w:titlePg/>
          <w:docGrid w:linePitch="299"/>
        </w:sectPr>
      </w:pPr>
    </w:p>
    <w:p w:rsidR="00407FAD" w:rsidRPr="005A4EC6" w:rsidRDefault="00407FAD">
      <w:pPr>
        <w:jc w:val="center"/>
        <w:rPr>
          <w:b/>
          <w:sz w:val="24"/>
          <w:szCs w:val="24"/>
        </w:rPr>
      </w:pPr>
      <w:r w:rsidRPr="005A4EC6">
        <w:rPr>
          <w:b/>
          <w:sz w:val="24"/>
          <w:szCs w:val="24"/>
        </w:rPr>
        <w:lastRenderedPageBreak/>
        <w:t xml:space="preserve">Fees Policy </w:t>
      </w:r>
      <w:r w:rsidR="003072E9" w:rsidRPr="005A4EC6">
        <w:rPr>
          <w:b/>
          <w:sz w:val="24"/>
          <w:szCs w:val="24"/>
        </w:rPr>
        <w:t>201</w:t>
      </w:r>
      <w:r w:rsidR="00B67925">
        <w:rPr>
          <w:b/>
          <w:sz w:val="24"/>
          <w:szCs w:val="24"/>
        </w:rPr>
        <w:t>9</w:t>
      </w:r>
      <w:r w:rsidR="009A78AA" w:rsidRPr="005A4EC6">
        <w:rPr>
          <w:b/>
          <w:sz w:val="24"/>
          <w:szCs w:val="24"/>
        </w:rPr>
        <w:t>/</w:t>
      </w:r>
      <w:r w:rsidR="00B67925">
        <w:rPr>
          <w:b/>
          <w:sz w:val="24"/>
          <w:szCs w:val="24"/>
        </w:rPr>
        <w:t>20</w:t>
      </w:r>
    </w:p>
    <w:p w:rsidR="00DD3610" w:rsidRDefault="00DD3610" w:rsidP="004126F7">
      <w:pPr>
        <w:jc w:val="center"/>
        <w:rPr>
          <w:b/>
          <w:sz w:val="24"/>
          <w:szCs w:val="24"/>
        </w:rPr>
      </w:pPr>
    </w:p>
    <w:p w:rsidR="004126F7" w:rsidRPr="005A4EC6" w:rsidRDefault="004126F7" w:rsidP="004126F7">
      <w:pPr>
        <w:jc w:val="center"/>
        <w:rPr>
          <w:b/>
          <w:sz w:val="24"/>
          <w:szCs w:val="24"/>
        </w:rPr>
      </w:pPr>
      <w:r w:rsidRPr="005A4EC6">
        <w:rPr>
          <w:b/>
          <w:sz w:val="24"/>
          <w:szCs w:val="24"/>
        </w:rPr>
        <w:t>Contents</w:t>
      </w:r>
    </w:p>
    <w:p w:rsidR="004126F7" w:rsidRPr="005A4EC6" w:rsidRDefault="004126F7">
      <w:pPr>
        <w:rPr>
          <w:sz w:val="24"/>
          <w:szCs w:val="24"/>
        </w:rPr>
      </w:pPr>
    </w:p>
    <w:p w:rsidR="002408E5" w:rsidRDefault="004126F7">
      <w:pPr>
        <w:pStyle w:val="TOCHeading"/>
        <w:rPr>
          <w:sz w:val="24"/>
          <w:szCs w:val="24"/>
        </w:rPr>
      </w:pPr>
      <w:r w:rsidRPr="005A4EC6">
        <w:rPr>
          <w:sz w:val="24"/>
          <w:szCs w:val="24"/>
        </w:rPr>
        <w:tab/>
      </w:r>
    </w:p>
    <w:sdt>
      <w:sdtPr>
        <w:id w:val="767738136"/>
        <w:docPartObj>
          <w:docPartGallery w:val="Table of Contents"/>
          <w:docPartUnique/>
        </w:docPartObj>
      </w:sdtPr>
      <w:sdtEndPr>
        <w:rPr>
          <w:b/>
          <w:bCs/>
          <w:noProof/>
        </w:rPr>
      </w:sdtEndPr>
      <w:sdtContent>
        <w:p w:rsidR="00386B0C" w:rsidRDefault="00386B0C" w:rsidP="002408E5">
          <w:pPr>
            <w:tabs>
              <w:tab w:val="left" w:pos="6237"/>
            </w:tabs>
          </w:pPr>
        </w:p>
        <w:p w:rsidR="00AC6F21" w:rsidRDefault="00386B0C">
          <w:pPr>
            <w:pStyle w:val="TOC2"/>
            <w:tabs>
              <w:tab w:val="left" w:pos="660"/>
              <w:tab w:val="right" w:leader="dot" w:pos="9016"/>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535247748" w:history="1">
            <w:r w:rsidR="00AC6F21" w:rsidRPr="00533565">
              <w:rPr>
                <w:rStyle w:val="Hyperlink"/>
                <w:b/>
                <w:noProof/>
              </w:rPr>
              <w:t>1.</w:t>
            </w:r>
            <w:r w:rsidR="00AC6F21">
              <w:rPr>
                <w:rFonts w:asciiTheme="minorHAnsi" w:eastAsiaTheme="minorEastAsia" w:hAnsiTheme="minorHAnsi" w:cstheme="minorBidi"/>
                <w:noProof/>
                <w:szCs w:val="22"/>
              </w:rPr>
              <w:tab/>
            </w:r>
            <w:r w:rsidR="00AC6F21" w:rsidRPr="00533565">
              <w:rPr>
                <w:rStyle w:val="Hyperlink"/>
                <w:b/>
                <w:noProof/>
              </w:rPr>
              <w:t>Introduction</w:t>
            </w:r>
            <w:r w:rsidR="00AC6F21">
              <w:rPr>
                <w:noProof/>
                <w:webHidden/>
              </w:rPr>
              <w:tab/>
            </w:r>
            <w:r w:rsidR="00AC6F21">
              <w:rPr>
                <w:noProof/>
                <w:webHidden/>
              </w:rPr>
              <w:fldChar w:fldCharType="begin"/>
            </w:r>
            <w:r w:rsidR="00AC6F21">
              <w:rPr>
                <w:noProof/>
                <w:webHidden/>
              </w:rPr>
              <w:instrText xml:space="preserve"> PAGEREF _Toc535247748 \h </w:instrText>
            </w:r>
            <w:r w:rsidR="00AC6F21">
              <w:rPr>
                <w:noProof/>
                <w:webHidden/>
              </w:rPr>
            </w:r>
            <w:r w:rsidR="00AC6F21">
              <w:rPr>
                <w:noProof/>
                <w:webHidden/>
              </w:rPr>
              <w:fldChar w:fldCharType="separate"/>
            </w:r>
            <w:r w:rsidR="002E280E">
              <w:rPr>
                <w:noProof/>
                <w:webHidden/>
              </w:rPr>
              <w:t>2</w:t>
            </w:r>
            <w:r w:rsidR="00AC6F21">
              <w:rPr>
                <w:noProof/>
                <w:webHidden/>
              </w:rPr>
              <w:fldChar w:fldCharType="end"/>
            </w:r>
          </w:hyperlink>
        </w:p>
        <w:p w:rsidR="00AC6F21" w:rsidRDefault="00D17458">
          <w:pPr>
            <w:pStyle w:val="TOC2"/>
            <w:tabs>
              <w:tab w:val="left" w:pos="660"/>
              <w:tab w:val="right" w:leader="dot" w:pos="9016"/>
            </w:tabs>
            <w:rPr>
              <w:rFonts w:asciiTheme="minorHAnsi" w:eastAsiaTheme="minorEastAsia" w:hAnsiTheme="minorHAnsi" w:cstheme="minorBidi"/>
              <w:noProof/>
              <w:szCs w:val="22"/>
            </w:rPr>
          </w:pPr>
          <w:hyperlink w:anchor="_Toc535247749" w:history="1">
            <w:r w:rsidR="00AC6F21" w:rsidRPr="00533565">
              <w:rPr>
                <w:rStyle w:val="Hyperlink"/>
                <w:b/>
                <w:noProof/>
              </w:rPr>
              <w:t>2.</w:t>
            </w:r>
            <w:r w:rsidR="00AC6F21">
              <w:rPr>
                <w:rFonts w:asciiTheme="minorHAnsi" w:eastAsiaTheme="minorEastAsia" w:hAnsiTheme="minorHAnsi" w:cstheme="minorBidi"/>
                <w:noProof/>
                <w:szCs w:val="22"/>
              </w:rPr>
              <w:tab/>
            </w:r>
            <w:r w:rsidR="00AC6F21" w:rsidRPr="00533565">
              <w:rPr>
                <w:rStyle w:val="Hyperlink"/>
                <w:b/>
                <w:noProof/>
              </w:rPr>
              <w:t>Policy Objectives</w:t>
            </w:r>
            <w:r w:rsidR="00AC6F21">
              <w:rPr>
                <w:noProof/>
                <w:webHidden/>
              </w:rPr>
              <w:tab/>
            </w:r>
            <w:r w:rsidR="00AC6F21">
              <w:rPr>
                <w:noProof/>
                <w:webHidden/>
              </w:rPr>
              <w:fldChar w:fldCharType="begin"/>
            </w:r>
            <w:r w:rsidR="00AC6F21">
              <w:rPr>
                <w:noProof/>
                <w:webHidden/>
              </w:rPr>
              <w:instrText xml:space="preserve"> PAGEREF _Toc535247749 \h </w:instrText>
            </w:r>
            <w:r w:rsidR="00AC6F21">
              <w:rPr>
                <w:noProof/>
                <w:webHidden/>
              </w:rPr>
            </w:r>
            <w:r w:rsidR="00AC6F21">
              <w:rPr>
                <w:noProof/>
                <w:webHidden/>
              </w:rPr>
              <w:fldChar w:fldCharType="separate"/>
            </w:r>
            <w:r w:rsidR="002E280E">
              <w:rPr>
                <w:noProof/>
                <w:webHidden/>
              </w:rPr>
              <w:t>2</w:t>
            </w:r>
            <w:r w:rsidR="00AC6F21">
              <w:rPr>
                <w:noProof/>
                <w:webHidden/>
              </w:rPr>
              <w:fldChar w:fldCharType="end"/>
            </w:r>
          </w:hyperlink>
        </w:p>
        <w:p w:rsidR="00AC6F21" w:rsidRDefault="00D17458">
          <w:pPr>
            <w:pStyle w:val="TOC2"/>
            <w:tabs>
              <w:tab w:val="left" w:pos="660"/>
              <w:tab w:val="right" w:leader="dot" w:pos="9016"/>
            </w:tabs>
            <w:rPr>
              <w:rFonts w:asciiTheme="minorHAnsi" w:eastAsiaTheme="minorEastAsia" w:hAnsiTheme="minorHAnsi" w:cstheme="minorBidi"/>
              <w:noProof/>
              <w:szCs w:val="22"/>
            </w:rPr>
          </w:pPr>
          <w:hyperlink w:anchor="_Toc535247750" w:history="1">
            <w:r w:rsidR="00AC6F21" w:rsidRPr="00533565">
              <w:rPr>
                <w:rStyle w:val="Hyperlink"/>
                <w:b/>
                <w:noProof/>
              </w:rPr>
              <w:t>3.</w:t>
            </w:r>
            <w:r w:rsidR="00AC6F21">
              <w:rPr>
                <w:rFonts w:asciiTheme="minorHAnsi" w:eastAsiaTheme="minorEastAsia" w:hAnsiTheme="minorHAnsi" w:cstheme="minorBidi"/>
                <w:noProof/>
                <w:szCs w:val="22"/>
              </w:rPr>
              <w:tab/>
            </w:r>
            <w:r w:rsidR="00AC6F21" w:rsidRPr="00533565">
              <w:rPr>
                <w:rStyle w:val="Hyperlink"/>
                <w:b/>
                <w:noProof/>
              </w:rPr>
              <w:t>Fee Principles</w:t>
            </w:r>
            <w:r w:rsidR="00AC6F21">
              <w:rPr>
                <w:noProof/>
                <w:webHidden/>
              </w:rPr>
              <w:tab/>
            </w:r>
            <w:r w:rsidR="00AC6F21">
              <w:rPr>
                <w:noProof/>
                <w:webHidden/>
              </w:rPr>
              <w:fldChar w:fldCharType="begin"/>
            </w:r>
            <w:r w:rsidR="00AC6F21">
              <w:rPr>
                <w:noProof/>
                <w:webHidden/>
              </w:rPr>
              <w:instrText xml:space="preserve"> PAGEREF _Toc535247750 \h </w:instrText>
            </w:r>
            <w:r w:rsidR="00AC6F21">
              <w:rPr>
                <w:noProof/>
                <w:webHidden/>
              </w:rPr>
            </w:r>
            <w:r w:rsidR="00AC6F21">
              <w:rPr>
                <w:noProof/>
                <w:webHidden/>
              </w:rPr>
              <w:fldChar w:fldCharType="separate"/>
            </w:r>
            <w:r w:rsidR="002E280E">
              <w:rPr>
                <w:noProof/>
                <w:webHidden/>
              </w:rPr>
              <w:t>2</w:t>
            </w:r>
            <w:r w:rsidR="00AC6F21">
              <w:rPr>
                <w:noProof/>
                <w:webHidden/>
              </w:rPr>
              <w:fldChar w:fldCharType="end"/>
            </w:r>
          </w:hyperlink>
        </w:p>
        <w:p w:rsidR="00AC6F21" w:rsidRDefault="00D17458">
          <w:pPr>
            <w:pStyle w:val="TOC2"/>
            <w:tabs>
              <w:tab w:val="left" w:pos="660"/>
              <w:tab w:val="right" w:leader="dot" w:pos="9016"/>
            </w:tabs>
            <w:rPr>
              <w:rFonts w:asciiTheme="minorHAnsi" w:eastAsiaTheme="minorEastAsia" w:hAnsiTheme="minorHAnsi" w:cstheme="minorBidi"/>
              <w:noProof/>
              <w:szCs w:val="22"/>
            </w:rPr>
          </w:pPr>
          <w:hyperlink w:anchor="_Toc535247751" w:history="1">
            <w:r w:rsidR="00AC6F21" w:rsidRPr="00533565">
              <w:rPr>
                <w:rStyle w:val="Hyperlink"/>
                <w:b/>
                <w:noProof/>
              </w:rPr>
              <w:t>4.</w:t>
            </w:r>
            <w:r w:rsidR="00AC6F21">
              <w:rPr>
                <w:rFonts w:asciiTheme="minorHAnsi" w:eastAsiaTheme="minorEastAsia" w:hAnsiTheme="minorHAnsi" w:cstheme="minorBidi"/>
                <w:noProof/>
                <w:szCs w:val="22"/>
              </w:rPr>
              <w:tab/>
            </w:r>
            <w:r w:rsidR="00AC6F21" w:rsidRPr="00533565">
              <w:rPr>
                <w:rStyle w:val="Hyperlink"/>
                <w:b/>
                <w:noProof/>
              </w:rPr>
              <w:t>Payment Principles</w:t>
            </w:r>
            <w:r w:rsidR="00AC6F21">
              <w:rPr>
                <w:noProof/>
                <w:webHidden/>
              </w:rPr>
              <w:tab/>
            </w:r>
            <w:r w:rsidR="00AC6F21">
              <w:rPr>
                <w:noProof/>
                <w:webHidden/>
              </w:rPr>
              <w:fldChar w:fldCharType="begin"/>
            </w:r>
            <w:r w:rsidR="00AC6F21">
              <w:rPr>
                <w:noProof/>
                <w:webHidden/>
              </w:rPr>
              <w:instrText xml:space="preserve"> PAGEREF _Toc535247751 \h </w:instrText>
            </w:r>
            <w:r w:rsidR="00AC6F21">
              <w:rPr>
                <w:noProof/>
                <w:webHidden/>
              </w:rPr>
            </w:r>
            <w:r w:rsidR="00AC6F21">
              <w:rPr>
                <w:noProof/>
                <w:webHidden/>
              </w:rPr>
              <w:fldChar w:fldCharType="separate"/>
            </w:r>
            <w:r w:rsidR="002E280E">
              <w:rPr>
                <w:noProof/>
                <w:webHidden/>
              </w:rPr>
              <w:t>3</w:t>
            </w:r>
            <w:r w:rsidR="00AC6F21">
              <w:rPr>
                <w:noProof/>
                <w:webHidden/>
              </w:rPr>
              <w:fldChar w:fldCharType="end"/>
            </w:r>
          </w:hyperlink>
        </w:p>
        <w:p w:rsidR="00AC6F21" w:rsidRDefault="00D17458">
          <w:pPr>
            <w:pStyle w:val="TOC2"/>
            <w:tabs>
              <w:tab w:val="left" w:pos="660"/>
              <w:tab w:val="right" w:leader="dot" w:pos="9016"/>
            </w:tabs>
            <w:rPr>
              <w:rFonts w:asciiTheme="minorHAnsi" w:eastAsiaTheme="minorEastAsia" w:hAnsiTheme="minorHAnsi" w:cstheme="minorBidi"/>
              <w:noProof/>
              <w:szCs w:val="22"/>
            </w:rPr>
          </w:pPr>
          <w:hyperlink w:anchor="_Toc535247752" w:history="1">
            <w:r w:rsidR="00AC6F21" w:rsidRPr="00533565">
              <w:rPr>
                <w:rStyle w:val="Hyperlink"/>
                <w:b/>
                <w:noProof/>
              </w:rPr>
              <w:t>5.</w:t>
            </w:r>
            <w:r w:rsidR="00AC6F21">
              <w:rPr>
                <w:rFonts w:asciiTheme="minorHAnsi" w:eastAsiaTheme="minorEastAsia" w:hAnsiTheme="minorHAnsi" w:cstheme="minorBidi"/>
                <w:noProof/>
                <w:szCs w:val="22"/>
              </w:rPr>
              <w:tab/>
            </w:r>
            <w:r w:rsidR="00AC6F21" w:rsidRPr="00533565">
              <w:rPr>
                <w:rStyle w:val="Hyperlink"/>
                <w:b/>
                <w:noProof/>
              </w:rPr>
              <w:t>Fee Remission</w:t>
            </w:r>
            <w:r w:rsidR="00AC6F21">
              <w:rPr>
                <w:noProof/>
                <w:webHidden/>
              </w:rPr>
              <w:tab/>
            </w:r>
            <w:r w:rsidR="00AC6F21">
              <w:rPr>
                <w:noProof/>
                <w:webHidden/>
              </w:rPr>
              <w:fldChar w:fldCharType="begin"/>
            </w:r>
            <w:r w:rsidR="00AC6F21">
              <w:rPr>
                <w:noProof/>
                <w:webHidden/>
              </w:rPr>
              <w:instrText xml:space="preserve"> PAGEREF _Toc535247752 \h </w:instrText>
            </w:r>
            <w:r w:rsidR="00AC6F21">
              <w:rPr>
                <w:noProof/>
                <w:webHidden/>
              </w:rPr>
            </w:r>
            <w:r w:rsidR="00AC6F21">
              <w:rPr>
                <w:noProof/>
                <w:webHidden/>
              </w:rPr>
              <w:fldChar w:fldCharType="separate"/>
            </w:r>
            <w:r w:rsidR="002E280E">
              <w:rPr>
                <w:noProof/>
                <w:webHidden/>
              </w:rPr>
              <w:t>4</w:t>
            </w:r>
            <w:r w:rsidR="00AC6F21">
              <w:rPr>
                <w:noProof/>
                <w:webHidden/>
              </w:rPr>
              <w:fldChar w:fldCharType="end"/>
            </w:r>
          </w:hyperlink>
        </w:p>
        <w:p w:rsidR="00AC6F21" w:rsidRDefault="00D17458">
          <w:pPr>
            <w:pStyle w:val="TOC2"/>
            <w:tabs>
              <w:tab w:val="left" w:pos="660"/>
              <w:tab w:val="right" w:leader="dot" w:pos="9016"/>
            </w:tabs>
            <w:rPr>
              <w:rFonts w:asciiTheme="minorHAnsi" w:eastAsiaTheme="minorEastAsia" w:hAnsiTheme="minorHAnsi" w:cstheme="minorBidi"/>
              <w:noProof/>
              <w:szCs w:val="22"/>
            </w:rPr>
          </w:pPr>
          <w:hyperlink w:anchor="_Toc535247753" w:history="1">
            <w:r w:rsidR="00AC6F21" w:rsidRPr="00533565">
              <w:rPr>
                <w:rStyle w:val="Hyperlink"/>
                <w:b/>
                <w:noProof/>
              </w:rPr>
              <w:t>6.</w:t>
            </w:r>
            <w:r w:rsidR="00AC6F21">
              <w:rPr>
                <w:rFonts w:asciiTheme="minorHAnsi" w:eastAsiaTheme="minorEastAsia" w:hAnsiTheme="minorHAnsi" w:cstheme="minorBidi"/>
                <w:noProof/>
                <w:szCs w:val="22"/>
              </w:rPr>
              <w:tab/>
            </w:r>
            <w:r w:rsidR="00AC6F21" w:rsidRPr="00533565">
              <w:rPr>
                <w:rStyle w:val="Hyperlink"/>
                <w:b/>
                <w:noProof/>
              </w:rPr>
              <w:t>Apprenticeships</w:t>
            </w:r>
            <w:r w:rsidR="00AC6F21">
              <w:rPr>
                <w:noProof/>
                <w:webHidden/>
              </w:rPr>
              <w:tab/>
            </w:r>
            <w:r w:rsidR="00AC6F21">
              <w:rPr>
                <w:noProof/>
                <w:webHidden/>
              </w:rPr>
              <w:fldChar w:fldCharType="begin"/>
            </w:r>
            <w:r w:rsidR="00AC6F21">
              <w:rPr>
                <w:noProof/>
                <w:webHidden/>
              </w:rPr>
              <w:instrText xml:space="preserve"> PAGEREF _Toc535247753 \h </w:instrText>
            </w:r>
            <w:r w:rsidR="00AC6F21">
              <w:rPr>
                <w:noProof/>
                <w:webHidden/>
              </w:rPr>
            </w:r>
            <w:r w:rsidR="00AC6F21">
              <w:rPr>
                <w:noProof/>
                <w:webHidden/>
              </w:rPr>
              <w:fldChar w:fldCharType="separate"/>
            </w:r>
            <w:r w:rsidR="002E280E">
              <w:rPr>
                <w:noProof/>
                <w:webHidden/>
              </w:rPr>
              <w:t>5</w:t>
            </w:r>
            <w:r w:rsidR="00AC6F21">
              <w:rPr>
                <w:noProof/>
                <w:webHidden/>
              </w:rPr>
              <w:fldChar w:fldCharType="end"/>
            </w:r>
          </w:hyperlink>
        </w:p>
        <w:p w:rsidR="00AC6F21" w:rsidRDefault="00D17458">
          <w:pPr>
            <w:pStyle w:val="TOC2"/>
            <w:tabs>
              <w:tab w:val="left" w:pos="660"/>
              <w:tab w:val="right" w:leader="dot" w:pos="9016"/>
            </w:tabs>
            <w:rPr>
              <w:rFonts w:asciiTheme="minorHAnsi" w:eastAsiaTheme="minorEastAsia" w:hAnsiTheme="minorHAnsi" w:cstheme="minorBidi"/>
              <w:noProof/>
              <w:szCs w:val="22"/>
            </w:rPr>
          </w:pPr>
          <w:hyperlink w:anchor="_Toc535247754" w:history="1">
            <w:r w:rsidR="00AC6F21" w:rsidRPr="00533565">
              <w:rPr>
                <w:rStyle w:val="Hyperlink"/>
                <w:b/>
                <w:noProof/>
              </w:rPr>
              <w:t>7.</w:t>
            </w:r>
            <w:r w:rsidR="00AC6F21">
              <w:rPr>
                <w:rFonts w:asciiTheme="minorHAnsi" w:eastAsiaTheme="minorEastAsia" w:hAnsiTheme="minorHAnsi" w:cstheme="minorBidi"/>
                <w:noProof/>
                <w:szCs w:val="22"/>
              </w:rPr>
              <w:tab/>
            </w:r>
            <w:r w:rsidR="00AC6F21" w:rsidRPr="00533565">
              <w:rPr>
                <w:rStyle w:val="Hyperlink"/>
                <w:b/>
                <w:noProof/>
              </w:rPr>
              <w:t>Fee Rates</w:t>
            </w:r>
            <w:r w:rsidR="00AC6F21">
              <w:rPr>
                <w:noProof/>
                <w:webHidden/>
              </w:rPr>
              <w:tab/>
            </w:r>
            <w:r w:rsidR="00AC6F21">
              <w:rPr>
                <w:noProof/>
                <w:webHidden/>
              </w:rPr>
              <w:fldChar w:fldCharType="begin"/>
            </w:r>
            <w:r w:rsidR="00AC6F21">
              <w:rPr>
                <w:noProof/>
                <w:webHidden/>
              </w:rPr>
              <w:instrText xml:space="preserve"> PAGEREF _Toc535247754 \h </w:instrText>
            </w:r>
            <w:r w:rsidR="00AC6F21">
              <w:rPr>
                <w:noProof/>
                <w:webHidden/>
              </w:rPr>
            </w:r>
            <w:r w:rsidR="00AC6F21">
              <w:rPr>
                <w:noProof/>
                <w:webHidden/>
              </w:rPr>
              <w:fldChar w:fldCharType="separate"/>
            </w:r>
            <w:r w:rsidR="002E280E">
              <w:rPr>
                <w:noProof/>
                <w:webHidden/>
              </w:rPr>
              <w:t>5</w:t>
            </w:r>
            <w:r w:rsidR="00AC6F21">
              <w:rPr>
                <w:noProof/>
                <w:webHidden/>
              </w:rPr>
              <w:fldChar w:fldCharType="end"/>
            </w:r>
          </w:hyperlink>
        </w:p>
        <w:p w:rsidR="00AC6F21" w:rsidRDefault="00D17458">
          <w:pPr>
            <w:pStyle w:val="TOC2"/>
            <w:tabs>
              <w:tab w:val="left" w:pos="660"/>
              <w:tab w:val="right" w:leader="dot" w:pos="9016"/>
            </w:tabs>
            <w:rPr>
              <w:rFonts w:asciiTheme="minorHAnsi" w:eastAsiaTheme="minorEastAsia" w:hAnsiTheme="minorHAnsi" w:cstheme="minorBidi"/>
              <w:noProof/>
              <w:szCs w:val="22"/>
            </w:rPr>
          </w:pPr>
          <w:hyperlink w:anchor="_Toc535247755" w:history="1">
            <w:r w:rsidR="00AC6F21" w:rsidRPr="00533565">
              <w:rPr>
                <w:rStyle w:val="Hyperlink"/>
                <w:b/>
                <w:noProof/>
              </w:rPr>
              <w:t>8.</w:t>
            </w:r>
            <w:r w:rsidR="00AC6F21">
              <w:rPr>
                <w:rFonts w:asciiTheme="minorHAnsi" w:eastAsiaTheme="minorEastAsia" w:hAnsiTheme="minorHAnsi" w:cstheme="minorBidi"/>
                <w:noProof/>
                <w:szCs w:val="22"/>
              </w:rPr>
              <w:tab/>
            </w:r>
            <w:r w:rsidR="00AC6F21" w:rsidRPr="00533565">
              <w:rPr>
                <w:rStyle w:val="Hyperlink"/>
                <w:b/>
                <w:noProof/>
              </w:rPr>
              <w:t>Financial Fee Support</w:t>
            </w:r>
            <w:r w:rsidR="00AC6F21">
              <w:rPr>
                <w:noProof/>
                <w:webHidden/>
              </w:rPr>
              <w:tab/>
            </w:r>
            <w:r w:rsidR="00AC6F21">
              <w:rPr>
                <w:noProof/>
                <w:webHidden/>
              </w:rPr>
              <w:fldChar w:fldCharType="begin"/>
            </w:r>
            <w:r w:rsidR="00AC6F21">
              <w:rPr>
                <w:noProof/>
                <w:webHidden/>
              </w:rPr>
              <w:instrText xml:space="preserve"> PAGEREF _Toc535247755 \h </w:instrText>
            </w:r>
            <w:r w:rsidR="00AC6F21">
              <w:rPr>
                <w:noProof/>
                <w:webHidden/>
              </w:rPr>
            </w:r>
            <w:r w:rsidR="00AC6F21">
              <w:rPr>
                <w:noProof/>
                <w:webHidden/>
              </w:rPr>
              <w:fldChar w:fldCharType="separate"/>
            </w:r>
            <w:r w:rsidR="002E280E">
              <w:rPr>
                <w:noProof/>
                <w:webHidden/>
              </w:rPr>
              <w:t>6</w:t>
            </w:r>
            <w:r w:rsidR="00AC6F21">
              <w:rPr>
                <w:noProof/>
                <w:webHidden/>
              </w:rPr>
              <w:fldChar w:fldCharType="end"/>
            </w:r>
          </w:hyperlink>
        </w:p>
        <w:p w:rsidR="00AC6F21" w:rsidRDefault="00D17458">
          <w:pPr>
            <w:pStyle w:val="TOC2"/>
            <w:tabs>
              <w:tab w:val="left" w:pos="660"/>
              <w:tab w:val="right" w:leader="dot" w:pos="9016"/>
            </w:tabs>
            <w:rPr>
              <w:rFonts w:asciiTheme="minorHAnsi" w:eastAsiaTheme="minorEastAsia" w:hAnsiTheme="minorHAnsi" w:cstheme="minorBidi"/>
              <w:noProof/>
              <w:szCs w:val="22"/>
            </w:rPr>
          </w:pPr>
          <w:hyperlink w:anchor="_Toc535247756" w:history="1">
            <w:r w:rsidR="00AC6F21" w:rsidRPr="00533565">
              <w:rPr>
                <w:rStyle w:val="Hyperlink"/>
                <w:b/>
                <w:noProof/>
              </w:rPr>
              <w:t>9.</w:t>
            </w:r>
            <w:r w:rsidR="00AC6F21">
              <w:rPr>
                <w:rFonts w:asciiTheme="minorHAnsi" w:eastAsiaTheme="minorEastAsia" w:hAnsiTheme="minorHAnsi" w:cstheme="minorBidi"/>
                <w:noProof/>
                <w:szCs w:val="22"/>
              </w:rPr>
              <w:tab/>
            </w:r>
            <w:r w:rsidR="00AC6F21" w:rsidRPr="00533565">
              <w:rPr>
                <w:rStyle w:val="Hyperlink"/>
                <w:b/>
                <w:noProof/>
              </w:rPr>
              <w:t>Refunds</w:t>
            </w:r>
            <w:r w:rsidR="00AC6F21">
              <w:rPr>
                <w:noProof/>
                <w:webHidden/>
              </w:rPr>
              <w:tab/>
            </w:r>
            <w:r w:rsidR="00AC6F21">
              <w:rPr>
                <w:noProof/>
                <w:webHidden/>
              </w:rPr>
              <w:fldChar w:fldCharType="begin"/>
            </w:r>
            <w:r w:rsidR="00AC6F21">
              <w:rPr>
                <w:noProof/>
                <w:webHidden/>
              </w:rPr>
              <w:instrText xml:space="preserve"> PAGEREF _Toc535247756 \h </w:instrText>
            </w:r>
            <w:r w:rsidR="00AC6F21">
              <w:rPr>
                <w:noProof/>
                <w:webHidden/>
              </w:rPr>
            </w:r>
            <w:r w:rsidR="00AC6F21">
              <w:rPr>
                <w:noProof/>
                <w:webHidden/>
              </w:rPr>
              <w:fldChar w:fldCharType="separate"/>
            </w:r>
            <w:r w:rsidR="002E280E">
              <w:rPr>
                <w:noProof/>
                <w:webHidden/>
              </w:rPr>
              <w:t>7</w:t>
            </w:r>
            <w:r w:rsidR="00AC6F21">
              <w:rPr>
                <w:noProof/>
                <w:webHidden/>
              </w:rPr>
              <w:fldChar w:fldCharType="end"/>
            </w:r>
          </w:hyperlink>
        </w:p>
        <w:p w:rsidR="00AC6F21" w:rsidRDefault="00D17458">
          <w:pPr>
            <w:pStyle w:val="TOC2"/>
            <w:tabs>
              <w:tab w:val="right" w:leader="dot" w:pos="9016"/>
            </w:tabs>
            <w:rPr>
              <w:rFonts w:asciiTheme="minorHAnsi" w:eastAsiaTheme="minorEastAsia" w:hAnsiTheme="minorHAnsi" w:cstheme="minorBidi"/>
              <w:noProof/>
              <w:szCs w:val="22"/>
            </w:rPr>
          </w:pPr>
          <w:hyperlink w:anchor="_Toc535247757" w:history="1">
            <w:r w:rsidR="00AC6F21" w:rsidRPr="00533565">
              <w:rPr>
                <w:rStyle w:val="Hyperlink"/>
                <w:b/>
                <w:noProof/>
              </w:rPr>
              <w:t>Annex 1</w:t>
            </w:r>
            <w:r w:rsidR="00AC6F21">
              <w:rPr>
                <w:noProof/>
                <w:webHidden/>
              </w:rPr>
              <w:tab/>
            </w:r>
            <w:r w:rsidR="00AC6F21">
              <w:rPr>
                <w:noProof/>
                <w:webHidden/>
              </w:rPr>
              <w:fldChar w:fldCharType="begin"/>
            </w:r>
            <w:r w:rsidR="00AC6F21">
              <w:rPr>
                <w:noProof/>
                <w:webHidden/>
              </w:rPr>
              <w:instrText xml:space="preserve"> PAGEREF _Toc535247757 \h </w:instrText>
            </w:r>
            <w:r w:rsidR="00AC6F21">
              <w:rPr>
                <w:noProof/>
                <w:webHidden/>
              </w:rPr>
            </w:r>
            <w:r w:rsidR="00AC6F21">
              <w:rPr>
                <w:noProof/>
                <w:webHidden/>
              </w:rPr>
              <w:fldChar w:fldCharType="separate"/>
            </w:r>
            <w:r w:rsidR="002E280E">
              <w:rPr>
                <w:noProof/>
                <w:webHidden/>
              </w:rPr>
              <w:t>9</w:t>
            </w:r>
            <w:r w:rsidR="00AC6F21">
              <w:rPr>
                <w:noProof/>
                <w:webHidden/>
              </w:rPr>
              <w:fldChar w:fldCharType="end"/>
            </w:r>
          </w:hyperlink>
        </w:p>
        <w:p w:rsidR="00386B0C" w:rsidRDefault="00386B0C">
          <w:r>
            <w:rPr>
              <w:b/>
              <w:bCs/>
              <w:noProof/>
            </w:rPr>
            <w:fldChar w:fldCharType="end"/>
          </w:r>
        </w:p>
      </w:sdtContent>
    </w:sdt>
    <w:p w:rsidR="00CF2540" w:rsidRPr="005A4EC6" w:rsidRDefault="00CF2540" w:rsidP="00CF2540">
      <w:pPr>
        <w:tabs>
          <w:tab w:val="left" w:pos="709"/>
        </w:tabs>
        <w:rPr>
          <w:sz w:val="24"/>
          <w:szCs w:val="24"/>
        </w:rPr>
      </w:pPr>
    </w:p>
    <w:p w:rsidR="00CF2540" w:rsidRPr="005A4EC6" w:rsidRDefault="00CF2540" w:rsidP="00CF2540">
      <w:pPr>
        <w:tabs>
          <w:tab w:val="left" w:pos="709"/>
        </w:tabs>
        <w:rPr>
          <w:sz w:val="24"/>
          <w:szCs w:val="24"/>
        </w:rPr>
      </w:pPr>
    </w:p>
    <w:p w:rsidR="00CF2540" w:rsidRPr="005A4EC6" w:rsidRDefault="00CF2540" w:rsidP="00CF2540">
      <w:pPr>
        <w:tabs>
          <w:tab w:val="left" w:pos="709"/>
        </w:tabs>
        <w:rPr>
          <w:sz w:val="24"/>
          <w:szCs w:val="24"/>
        </w:rPr>
      </w:pPr>
    </w:p>
    <w:p w:rsidR="00CF2540" w:rsidRPr="005A4EC6" w:rsidRDefault="00CF2540" w:rsidP="00CF2540">
      <w:pPr>
        <w:tabs>
          <w:tab w:val="left" w:pos="709"/>
        </w:tabs>
        <w:rPr>
          <w:sz w:val="24"/>
          <w:szCs w:val="24"/>
        </w:rPr>
      </w:pPr>
    </w:p>
    <w:p w:rsidR="004126F7" w:rsidRPr="005A4EC6" w:rsidRDefault="004126F7" w:rsidP="00CF2540">
      <w:pPr>
        <w:tabs>
          <w:tab w:val="left" w:pos="6237"/>
        </w:tabs>
        <w:rPr>
          <w:sz w:val="24"/>
          <w:szCs w:val="24"/>
        </w:rPr>
      </w:pPr>
      <w:r w:rsidRPr="005A4EC6">
        <w:rPr>
          <w:b/>
          <w:sz w:val="24"/>
          <w:szCs w:val="24"/>
        </w:rPr>
        <w:br w:type="page"/>
      </w:r>
    </w:p>
    <w:p w:rsidR="004126F7" w:rsidRPr="005A4EC6" w:rsidRDefault="004126F7" w:rsidP="004126F7">
      <w:pPr>
        <w:jc w:val="center"/>
        <w:rPr>
          <w:b/>
          <w:sz w:val="24"/>
          <w:szCs w:val="24"/>
        </w:rPr>
      </w:pPr>
      <w:r w:rsidRPr="005A4EC6">
        <w:rPr>
          <w:b/>
          <w:sz w:val="24"/>
          <w:szCs w:val="24"/>
        </w:rPr>
        <w:lastRenderedPageBreak/>
        <w:t xml:space="preserve">Fees Policy </w:t>
      </w:r>
      <w:r w:rsidR="000B2002" w:rsidRPr="005A4EC6">
        <w:rPr>
          <w:b/>
          <w:sz w:val="24"/>
          <w:szCs w:val="24"/>
        </w:rPr>
        <w:t>201</w:t>
      </w:r>
      <w:r w:rsidR="00B67925">
        <w:rPr>
          <w:b/>
          <w:sz w:val="24"/>
          <w:szCs w:val="24"/>
        </w:rPr>
        <w:t>9</w:t>
      </w:r>
      <w:r w:rsidR="0071161F">
        <w:rPr>
          <w:b/>
          <w:sz w:val="24"/>
          <w:szCs w:val="24"/>
        </w:rPr>
        <w:t>/</w:t>
      </w:r>
      <w:r w:rsidR="00B67925">
        <w:rPr>
          <w:b/>
          <w:sz w:val="24"/>
          <w:szCs w:val="24"/>
        </w:rPr>
        <w:t>20</w:t>
      </w:r>
    </w:p>
    <w:p w:rsidR="004126F7" w:rsidRPr="005A4EC6" w:rsidRDefault="004126F7">
      <w:pPr>
        <w:jc w:val="center"/>
        <w:rPr>
          <w:b/>
          <w:sz w:val="24"/>
          <w:szCs w:val="24"/>
        </w:rPr>
      </w:pPr>
    </w:p>
    <w:p w:rsidR="00407FAD" w:rsidRPr="005A4EC6" w:rsidRDefault="00407FAD">
      <w:pPr>
        <w:jc w:val="center"/>
        <w:rPr>
          <w:b/>
        </w:rPr>
      </w:pPr>
    </w:p>
    <w:p w:rsidR="00513615" w:rsidRPr="00513615" w:rsidRDefault="00513615" w:rsidP="00513615">
      <w:pPr>
        <w:pStyle w:val="Heading2"/>
        <w:numPr>
          <w:ilvl w:val="0"/>
          <w:numId w:val="24"/>
        </w:numPr>
        <w:jc w:val="both"/>
        <w:rPr>
          <w:b/>
          <w:sz w:val="24"/>
          <w:szCs w:val="24"/>
          <w:u w:val="none"/>
        </w:rPr>
      </w:pPr>
      <w:bookmarkStart w:id="0" w:name="_Toc535247748"/>
      <w:r w:rsidRPr="005A4EC6">
        <w:rPr>
          <w:b/>
          <w:sz w:val="24"/>
          <w:szCs w:val="24"/>
          <w:u w:val="none"/>
        </w:rPr>
        <w:t>Introduction</w:t>
      </w:r>
      <w:bookmarkEnd w:id="0"/>
    </w:p>
    <w:p w:rsidR="00513615" w:rsidRPr="005A4EC6" w:rsidRDefault="00513615" w:rsidP="00513615">
      <w:pPr>
        <w:jc w:val="center"/>
        <w:rPr>
          <w:b/>
        </w:rPr>
      </w:pPr>
    </w:p>
    <w:p w:rsidR="009809EE" w:rsidRDefault="009809EE" w:rsidP="00513615">
      <w:pPr>
        <w:pStyle w:val="ListParagraph"/>
        <w:numPr>
          <w:ilvl w:val="1"/>
          <w:numId w:val="24"/>
        </w:numPr>
        <w:ind w:left="709" w:hanging="709"/>
        <w:jc w:val="both"/>
        <w:rPr>
          <w:szCs w:val="22"/>
        </w:rPr>
      </w:pPr>
      <w:r>
        <w:rPr>
          <w:szCs w:val="22"/>
        </w:rPr>
        <w:t>This policy is approved by the Corporation of BMet and sets out the way in which fees including tuition and other fees are set.</w:t>
      </w:r>
    </w:p>
    <w:p w:rsidR="009809EE" w:rsidRDefault="009809EE" w:rsidP="009809EE">
      <w:pPr>
        <w:pStyle w:val="ListParagraph"/>
        <w:ind w:left="709"/>
        <w:jc w:val="both"/>
        <w:rPr>
          <w:szCs w:val="22"/>
        </w:rPr>
      </w:pPr>
    </w:p>
    <w:p w:rsidR="009809EE" w:rsidRDefault="009809EE" w:rsidP="00513615">
      <w:pPr>
        <w:pStyle w:val="ListParagraph"/>
        <w:numPr>
          <w:ilvl w:val="1"/>
          <w:numId w:val="24"/>
        </w:numPr>
        <w:ind w:left="709" w:hanging="709"/>
        <w:jc w:val="both"/>
        <w:rPr>
          <w:szCs w:val="22"/>
        </w:rPr>
      </w:pPr>
      <w:r>
        <w:rPr>
          <w:szCs w:val="22"/>
        </w:rPr>
        <w:t>BMet seeks to balance the sustainability of the college versus the affordability of the learning opportunities being made available for all learners.</w:t>
      </w:r>
    </w:p>
    <w:p w:rsidR="009809EE" w:rsidRPr="009809EE" w:rsidRDefault="009809EE" w:rsidP="009809EE">
      <w:pPr>
        <w:pStyle w:val="ListParagraph"/>
        <w:rPr>
          <w:szCs w:val="22"/>
        </w:rPr>
      </w:pPr>
    </w:p>
    <w:p w:rsidR="00513615" w:rsidRDefault="009809EE" w:rsidP="00513615">
      <w:pPr>
        <w:pStyle w:val="ListParagraph"/>
        <w:numPr>
          <w:ilvl w:val="1"/>
          <w:numId w:val="24"/>
        </w:numPr>
        <w:ind w:left="709" w:hanging="709"/>
        <w:jc w:val="both"/>
        <w:rPr>
          <w:szCs w:val="22"/>
        </w:rPr>
      </w:pPr>
      <w:r>
        <w:rPr>
          <w:szCs w:val="22"/>
        </w:rPr>
        <w:t>This policy has been set in compliance with the BMet diversity and inclusion policy</w:t>
      </w:r>
      <w:r w:rsidR="00513615" w:rsidRPr="00513615">
        <w:rPr>
          <w:szCs w:val="22"/>
        </w:rPr>
        <w:t>.</w:t>
      </w:r>
    </w:p>
    <w:p w:rsidR="00513615" w:rsidRDefault="00513615" w:rsidP="00513615">
      <w:pPr>
        <w:pStyle w:val="ListParagraph"/>
        <w:ind w:left="709"/>
        <w:jc w:val="both"/>
        <w:rPr>
          <w:szCs w:val="22"/>
        </w:rPr>
      </w:pPr>
    </w:p>
    <w:p w:rsidR="00513615" w:rsidRPr="00513615" w:rsidRDefault="009809EE" w:rsidP="00513615">
      <w:pPr>
        <w:pStyle w:val="Heading2"/>
        <w:numPr>
          <w:ilvl w:val="0"/>
          <w:numId w:val="24"/>
        </w:numPr>
        <w:jc w:val="both"/>
        <w:rPr>
          <w:b/>
          <w:sz w:val="24"/>
          <w:szCs w:val="24"/>
          <w:u w:val="none"/>
        </w:rPr>
      </w:pPr>
      <w:bookmarkStart w:id="1" w:name="_Toc535247749"/>
      <w:r>
        <w:rPr>
          <w:b/>
          <w:sz w:val="24"/>
          <w:szCs w:val="24"/>
          <w:u w:val="none"/>
        </w:rPr>
        <w:t>Policy Objectives</w:t>
      </w:r>
      <w:bookmarkEnd w:id="1"/>
    </w:p>
    <w:p w:rsidR="00354337" w:rsidRPr="005A4EC6" w:rsidRDefault="00354337">
      <w:pPr>
        <w:jc w:val="center"/>
        <w:rPr>
          <w:b/>
        </w:rPr>
      </w:pPr>
    </w:p>
    <w:p w:rsidR="002A3D6E" w:rsidRDefault="002A3D6E" w:rsidP="00513615">
      <w:pPr>
        <w:pStyle w:val="ListParagraph"/>
        <w:numPr>
          <w:ilvl w:val="1"/>
          <w:numId w:val="24"/>
        </w:numPr>
        <w:ind w:left="709" w:hanging="709"/>
        <w:jc w:val="both"/>
        <w:rPr>
          <w:szCs w:val="22"/>
        </w:rPr>
      </w:pPr>
      <w:r>
        <w:rPr>
          <w:szCs w:val="22"/>
        </w:rPr>
        <w:t>This policy is intended to:</w:t>
      </w:r>
    </w:p>
    <w:p w:rsidR="002A3D6E" w:rsidRDefault="002A3D6E" w:rsidP="002A3D6E">
      <w:pPr>
        <w:pStyle w:val="ListParagraph"/>
        <w:ind w:left="709"/>
        <w:jc w:val="both"/>
        <w:rPr>
          <w:szCs w:val="22"/>
        </w:rPr>
      </w:pPr>
    </w:p>
    <w:p w:rsidR="002A3D6E" w:rsidRDefault="002A3D6E" w:rsidP="002A3D6E">
      <w:pPr>
        <w:pStyle w:val="ListParagraph"/>
        <w:numPr>
          <w:ilvl w:val="2"/>
          <w:numId w:val="24"/>
        </w:numPr>
        <w:ind w:left="1418" w:hanging="698"/>
        <w:jc w:val="both"/>
        <w:rPr>
          <w:szCs w:val="22"/>
        </w:rPr>
      </w:pPr>
      <w:r>
        <w:rPr>
          <w:szCs w:val="22"/>
        </w:rPr>
        <w:t>O</w:t>
      </w:r>
      <w:r w:rsidR="005935F2" w:rsidRPr="00513615">
        <w:rPr>
          <w:szCs w:val="22"/>
        </w:rPr>
        <w:t>utline</w:t>
      </w:r>
      <w:r w:rsidR="00817CC3" w:rsidRPr="00513615">
        <w:rPr>
          <w:szCs w:val="22"/>
        </w:rPr>
        <w:t xml:space="preserve"> </w:t>
      </w:r>
      <w:r w:rsidR="00407FAD" w:rsidRPr="00513615">
        <w:rPr>
          <w:szCs w:val="22"/>
        </w:rPr>
        <w:t xml:space="preserve">the </w:t>
      </w:r>
      <w:r>
        <w:rPr>
          <w:szCs w:val="22"/>
        </w:rPr>
        <w:t xml:space="preserve">approach to </w:t>
      </w:r>
      <w:r w:rsidR="00407FAD" w:rsidRPr="00513615">
        <w:rPr>
          <w:szCs w:val="22"/>
        </w:rPr>
        <w:t>fees chargeable to students</w:t>
      </w:r>
      <w:r w:rsidR="005935F2" w:rsidRPr="00513615">
        <w:rPr>
          <w:szCs w:val="22"/>
        </w:rPr>
        <w:t xml:space="preserve"> by </w:t>
      </w:r>
      <w:r>
        <w:rPr>
          <w:szCs w:val="22"/>
        </w:rPr>
        <w:t>BMet.</w:t>
      </w:r>
    </w:p>
    <w:p w:rsidR="002A3D6E" w:rsidRDefault="002A3D6E" w:rsidP="002A3D6E">
      <w:pPr>
        <w:pStyle w:val="ListParagraph"/>
        <w:ind w:left="1418"/>
        <w:jc w:val="both"/>
        <w:rPr>
          <w:szCs w:val="22"/>
        </w:rPr>
      </w:pPr>
    </w:p>
    <w:p w:rsidR="00513615" w:rsidRDefault="002A3D6E" w:rsidP="002A3D6E">
      <w:pPr>
        <w:pStyle w:val="ListParagraph"/>
        <w:numPr>
          <w:ilvl w:val="2"/>
          <w:numId w:val="24"/>
        </w:numPr>
        <w:ind w:left="1418" w:hanging="698"/>
        <w:jc w:val="both"/>
        <w:rPr>
          <w:szCs w:val="22"/>
        </w:rPr>
      </w:pPr>
      <w:r>
        <w:rPr>
          <w:szCs w:val="22"/>
        </w:rPr>
        <w:t>Be compliant with the guidance</w:t>
      </w:r>
      <w:r w:rsidR="000B6325" w:rsidRPr="00513615">
        <w:rPr>
          <w:szCs w:val="22"/>
        </w:rPr>
        <w:t xml:space="preserve"> as outlined by the </w:t>
      </w:r>
      <w:r w:rsidR="00CE3EA7" w:rsidRPr="00513615">
        <w:rPr>
          <w:szCs w:val="22"/>
        </w:rPr>
        <w:t xml:space="preserve">Education and </w:t>
      </w:r>
      <w:r w:rsidR="000B6325" w:rsidRPr="00513615">
        <w:rPr>
          <w:szCs w:val="22"/>
        </w:rPr>
        <w:t>Skills Funding Agency (</w:t>
      </w:r>
      <w:r w:rsidR="00CE3EA7" w:rsidRPr="00513615">
        <w:rPr>
          <w:szCs w:val="22"/>
        </w:rPr>
        <w:t>E</w:t>
      </w:r>
      <w:r w:rsidR="000B6325" w:rsidRPr="00513615">
        <w:rPr>
          <w:szCs w:val="22"/>
        </w:rPr>
        <w:t>SFA)</w:t>
      </w:r>
      <w:r w:rsidR="00CE3EA7" w:rsidRPr="00513615">
        <w:rPr>
          <w:szCs w:val="22"/>
        </w:rPr>
        <w:t xml:space="preserve"> </w:t>
      </w:r>
      <w:r w:rsidR="00407FAD" w:rsidRPr="00513615">
        <w:rPr>
          <w:szCs w:val="22"/>
        </w:rPr>
        <w:t xml:space="preserve">and </w:t>
      </w:r>
      <w:r w:rsidR="00513615">
        <w:rPr>
          <w:szCs w:val="22"/>
        </w:rPr>
        <w:t>Office for Students (</w:t>
      </w:r>
      <w:proofErr w:type="spellStart"/>
      <w:r w:rsidR="00513615">
        <w:rPr>
          <w:szCs w:val="22"/>
        </w:rPr>
        <w:t>OfS</w:t>
      </w:r>
      <w:proofErr w:type="spellEnd"/>
      <w:r w:rsidR="00513615">
        <w:rPr>
          <w:szCs w:val="22"/>
        </w:rPr>
        <w:t>)</w:t>
      </w:r>
      <w:r w:rsidR="00407FAD" w:rsidRPr="00513615">
        <w:rPr>
          <w:szCs w:val="22"/>
        </w:rPr>
        <w:t xml:space="preserve"> for courses commencing in the academic year</w:t>
      </w:r>
      <w:r w:rsidR="000B6325" w:rsidRPr="00513615">
        <w:rPr>
          <w:szCs w:val="22"/>
        </w:rPr>
        <w:t xml:space="preserve"> </w:t>
      </w:r>
      <w:r w:rsidR="00A3621C" w:rsidRPr="00513615">
        <w:rPr>
          <w:szCs w:val="22"/>
        </w:rPr>
        <w:t>201</w:t>
      </w:r>
      <w:r w:rsidR="00B67925" w:rsidRPr="00513615">
        <w:rPr>
          <w:szCs w:val="22"/>
        </w:rPr>
        <w:t>9</w:t>
      </w:r>
      <w:r w:rsidR="00A3621C" w:rsidRPr="00513615">
        <w:rPr>
          <w:szCs w:val="22"/>
        </w:rPr>
        <w:t>/</w:t>
      </w:r>
      <w:r w:rsidR="00B67925" w:rsidRPr="00513615">
        <w:rPr>
          <w:szCs w:val="22"/>
        </w:rPr>
        <w:t>20</w:t>
      </w:r>
      <w:r w:rsidR="00407FAD" w:rsidRPr="00513615">
        <w:rPr>
          <w:szCs w:val="22"/>
        </w:rPr>
        <w:t>.</w:t>
      </w:r>
    </w:p>
    <w:p w:rsidR="006852FF" w:rsidRPr="006852FF" w:rsidRDefault="006852FF" w:rsidP="006852FF">
      <w:pPr>
        <w:pStyle w:val="ListParagraph"/>
        <w:rPr>
          <w:szCs w:val="22"/>
        </w:rPr>
      </w:pPr>
    </w:p>
    <w:p w:rsidR="006852FF" w:rsidRDefault="006852FF" w:rsidP="002A3D6E">
      <w:pPr>
        <w:pStyle w:val="ListParagraph"/>
        <w:numPr>
          <w:ilvl w:val="2"/>
          <w:numId w:val="24"/>
        </w:numPr>
        <w:ind w:left="1418" w:hanging="698"/>
        <w:jc w:val="both"/>
        <w:rPr>
          <w:szCs w:val="22"/>
        </w:rPr>
      </w:pPr>
      <w:r>
        <w:rPr>
          <w:szCs w:val="22"/>
        </w:rPr>
        <w:t>Be clear on how support may</w:t>
      </w:r>
      <w:r w:rsidR="00542F94">
        <w:rPr>
          <w:szCs w:val="22"/>
        </w:rPr>
        <w:t xml:space="preserve"> </w:t>
      </w:r>
      <w:r>
        <w:rPr>
          <w:szCs w:val="22"/>
        </w:rPr>
        <w:t>be provided by college where fees are a barrier to participation</w:t>
      </w:r>
      <w:r w:rsidR="00146E7A">
        <w:rPr>
          <w:szCs w:val="22"/>
        </w:rPr>
        <w:t>.</w:t>
      </w:r>
    </w:p>
    <w:p w:rsidR="006852FF" w:rsidRPr="006852FF" w:rsidRDefault="006852FF" w:rsidP="006852FF">
      <w:pPr>
        <w:pStyle w:val="ListParagraph"/>
        <w:rPr>
          <w:szCs w:val="22"/>
        </w:rPr>
      </w:pPr>
    </w:p>
    <w:p w:rsidR="006852FF" w:rsidRDefault="006852FF" w:rsidP="002A3D6E">
      <w:pPr>
        <w:pStyle w:val="ListParagraph"/>
        <w:numPr>
          <w:ilvl w:val="2"/>
          <w:numId w:val="24"/>
        </w:numPr>
        <w:ind w:left="1418" w:hanging="698"/>
        <w:jc w:val="both"/>
        <w:rPr>
          <w:szCs w:val="22"/>
        </w:rPr>
      </w:pPr>
      <w:r>
        <w:rPr>
          <w:szCs w:val="22"/>
        </w:rPr>
        <w:t>Set out how and when fees are payable.</w:t>
      </w:r>
    </w:p>
    <w:p w:rsidR="00513615" w:rsidRDefault="00513615" w:rsidP="00513615">
      <w:pPr>
        <w:pStyle w:val="ListParagraph"/>
        <w:ind w:left="792"/>
        <w:jc w:val="both"/>
        <w:rPr>
          <w:szCs w:val="22"/>
        </w:rPr>
      </w:pPr>
    </w:p>
    <w:p w:rsidR="006852FF" w:rsidRPr="00513615" w:rsidRDefault="006852FF" w:rsidP="006852FF">
      <w:pPr>
        <w:pStyle w:val="Heading2"/>
        <w:numPr>
          <w:ilvl w:val="0"/>
          <w:numId w:val="24"/>
        </w:numPr>
        <w:jc w:val="both"/>
        <w:rPr>
          <w:b/>
          <w:sz w:val="24"/>
          <w:szCs w:val="24"/>
          <w:u w:val="none"/>
        </w:rPr>
      </w:pPr>
      <w:bookmarkStart w:id="2" w:name="_Toc535247750"/>
      <w:r>
        <w:rPr>
          <w:b/>
          <w:sz w:val="24"/>
          <w:szCs w:val="24"/>
          <w:u w:val="none"/>
        </w:rPr>
        <w:t>Fee Principles</w:t>
      </w:r>
      <w:bookmarkEnd w:id="2"/>
    </w:p>
    <w:p w:rsidR="006852FF" w:rsidRDefault="006852FF" w:rsidP="006852FF">
      <w:pPr>
        <w:pStyle w:val="ListParagraph"/>
        <w:ind w:left="709"/>
        <w:jc w:val="both"/>
        <w:rPr>
          <w:szCs w:val="22"/>
        </w:rPr>
      </w:pPr>
    </w:p>
    <w:p w:rsidR="00FE51C3" w:rsidRDefault="00FE51C3" w:rsidP="007220FB">
      <w:pPr>
        <w:pStyle w:val="ListParagraph"/>
        <w:numPr>
          <w:ilvl w:val="1"/>
          <w:numId w:val="24"/>
        </w:numPr>
        <w:ind w:left="709" w:hanging="709"/>
        <w:jc w:val="both"/>
        <w:rPr>
          <w:szCs w:val="22"/>
        </w:rPr>
      </w:pPr>
      <w:r w:rsidRPr="006852FF">
        <w:rPr>
          <w:szCs w:val="22"/>
        </w:rPr>
        <w:t>The college will take into consideration market analysis regarding demand for provision and the market rate for fees when setting individual course fees, and will set the fee suggested by the funding body</w:t>
      </w:r>
      <w:r w:rsidR="00951095" w:rsidRPr="006852FF">
        <w:rPr>
          <w:szCs w:val="22"/>
        </w:rPr>
        <w:t xml:space="preserve">, unless there is a specific reason to vary the fees. </w:t>
      </w:r>
    </w:p>
    <w:p w:rsidR="006852FF" w:rsidRPr="006852FF" w:rsidRDefault="006852FF" w:rsidP="006852FF">
      <w:pPr>
        <w:pStyle w:val="ListParagraph"/>
        <w:ind w:left="709"/>
        <w:jc w:val="both"/>
        <w:rPr>
          <w:szCs w:val="22"/>
        </w:rPr>
      </w:pPr>
    </w:p>
    <w:p w:rsidR="00407FAD" w:rsidRPr="005A4EC6" w:rsidRDefault="00817CC3" w:rsidP="00513615">
      <w:pPr>
        <w:pStyle w:val="ListParagraph"/>
        <w:numPr>
          <w:ilvl w:val="1"/>
          <w:numId w:val="24"/>
        </w:numPr>
        <w:ind w:left="709" w:hanging="709"/>
        <w:jc w:val="both"/>
        <w:rPr>
          <w:szCs w:val="22"/>
        </w:rPr>
      </w:pPr>
      <w:r w:rsidRPr="005A4EC6">
        <w:rPr>
          <w:szCs w:val="22"/>
        </w:rPr>
        <w:t xml:space="preserve">This </w:t>
      </w:r>
      <w:r w:rsidR="00C465A2" w:rsidRPr="005A4EC6">
        <w:rPr>
          <w:szCs w:val="22"/>
        </w:rPr>
        <w:t>policy acknowledges</w:t>
      </w:r>
      <w:r w:rsidR="003072E9" w:rsidRPr="005A4EC6">
        <w:rPr>
          <w:szCs w:val="22"/>
        </w:rPr>
        <w:t xml:space="preserve"> that</w:t>
      </w:r>
      <w:r w:rsidRPr="005A4EC6">
        <w:rPr>
          <w:szCs w:val="22"/>
        </w:rPr>
        <w:t xml:space="preserve"> </w:t>
      </w:r>
      <w:r w:rsidR="006852FF">
        <w:rPr>
          <w:szCs w:val="22"/>
        </w:rPr>
        <w:t>BMet</w:t>
      </w:r>
      <w:r w:rsidRPr="005A4EC6">
        <w:rPr>
          <w:szCs w:val="22"/>
        </w:rPr>
        <w:t xml:space="preserve"> adopts</w:t>
      </w:r>
      <w:r w:rsidR="003072E9" w:rsidRPr="005A4EC6">
        <w:rPr>
          <w:szCs w:val="22"/>
        </w:rPr>
        <w:t xml:space="preserve"> this approach in order</w:t>
      </w:r>
      <w:r w:rsidRPr="005A4EC6">
        <w:rPr>
          <w:szCs w:val="22"/>
        </w:rPr>
        <w:t xml:space="preserve"> to</w:t>
      </w:r>
      <w:r w:rsidR="003072E9" w:rsidRPr="005A4EC6">
        <w:rPr>
          <w:szCs w:val="22"/>
        </w:rPr>
        <w:t xml:space="preserve"> generate optimum</w:t>
      </w:r>
      <w:r w:rsidRPr="005A4EC6">
        <w:rPr>
          <w:szCs w:val="22"/>
        </w:rPr>
        <w:t xml:space="preserve"> tuition fee income </w:t>
      </w:r>
      <w:r w:rsidR="003072E9" w:rsidRPr="005A4EC6">
        <w:rPr>
          <w:szCs w:val="22"/>
        </w:rPr>
        <w:t>i</w:t>
      </w:r>
      <w:r w:rsidR="001257E3">
        <w:rPr>
          <w:szCs w:val="22"/>
        </w:rPr>
        <w:t xml:space="preserve">n line with funding regulations, </w:t>
      </w:r>
      <w:r w:rsidR="003072E9" w:rsidRPr="005A4EC6">
        <w:rPr>
          <w:szCs w:val="22"/>
        </w:rPr>
        <w:t>market conditions</w:t>
      </w:r>
      <w:r w:rsidR="001257E3">
        <w:rPr>
          <w:szCs w:val="22"/>
        </w:rPr>
        <w:t xml:space="preserve"> and the BMet diversity and inclusion policy</w:t>
      </w:r>
      <w:r w:rsidRPr="005A4EC6">
        <w:rPr>
          <w:szCs w:val="22"/>
        </w:rPr>
        <w:t>.</w:t>
      </w:r>
    </w:p>
    <w:p w:rsidR="00354337" w:rsidRPr="005A4EC6" w:rsidRDefault="00354337">
      <w:pPr>
        <w:rPr>
          <w:szCs w:val="22"/>
        </w:rPr>
      </w:pPr>
    </w:p>
    <w:p w:rsidR="00951095" w:rsidRDefault="001257E3" w:rsidP="00513615">
      <w:pPr>
        <w:pStyle w:val="ListParagraph"/>
        <w:numPr>
          <w:ilvl w:val="1"/>
          <w:numId w:val="24"/>
        </w:numPr>
        <w:ind w:left="709" w:hanging="709"/>
        <w:jc w:val="both"/>
        <w:rPr>
          <w:szCs w:val="22"/>
        </w:rPr>
      </w:pPr>
      <w:r>
        <w:rPr>
          <w:szCs w:val="22"/>
        </w:rPr>
        <w:t>T</w:t>
      </w:r>
      <w:r w:rsidR="00951095" w:rsidRPr="00590E1F">
        <w:rPr>
          <w:szCs w:val="22"/>
        </w:rPr>
        <w:t xml:space="preserve">he following fees </w:t>
      </w:r>
      <w:r w:rsidR="006852FF" w:rsidRPr="00590E1F">
        <w:rPr>
          <w:szCs w:val="22"/>
        </w:rPr>
        <w:t xml:space="preserve">and </w:t>
      </w:r>
      <w:r w:rsidR="00951095" w:rsidRPr="00590E1F">
        <w:rPr>
          <w:szCs w:val="22"/>
        </w:rPr>
        <w:t xml:space="preserve">other expenses </w:t>
      </w:r>
      <w:r>
        <w:rPr>
          <w:szCs w:val="22"/>
        </w:rPr>
        <w:t>are chargeable</w:t>
      </w:r>
      <w:r w:rsidR="00590E1F" w:rsidRPr="00590E1F">
        <w:rPr>
          <w:szCs w:val="22"/>
        </w:rPr>
        <w:t>:</w:t>
      </w:r>
      <w:r w:rsidR="00951095" w:rsidRPr="00590E1F">
        <w:rPr>
          <w:szCs w:val="22"/>
        </w:rPr>
        <w:t xml:space="preserve"> </w:t>
      </w:r>
    </w:p>
    <w:p w:rsidR="00590E1F" w:rsidRPr="00590E1F" w:rsidRDefault="00590E1F" w:rsidP="00590E1F">
      <w:pPr>
        <w:jc w:val="both"/>
        <w:rPr>
          <w:szCs w:val="22"/>
        </w:rPr>
      </w:pPr>
    </w:p>
    <w:p w:rsidR="00951095" w:rsidRDefault="006852FF" w:rsidP="006852FF">
      <w:pPr>
        <w:pStyle w:val="ListParagraph"/>
        <w:numPr>
          <w:ilvl w:val="2"/>
          <w:numId w:val="24"/>
        </w:numPr>
        <w:jc w:val="both"/>
        <w:rPr>
          <w:szCs w:val="22"/>
        </w:rPr>
      </w:pPr>
      <w:r>
        <w:rPr>
          <w:szCs w:val="22"/>
        </w:rPr>
        <w:t>A tuition fee</w:t>
      </w:r>
      <w:r w:rsidR="00146E7A">
        <w:rPr>
          <w:szCs w:val="22"/>
        </w:rPr>
        <w:t>.</w:t>
      </w:r>
    </w:p>
    <w:p w:rsidR="006852FF" w:rsidRPr="006852FF" w:rsidRDefault="006852FF" w:rsidP="006852FF">
      <w:pPr>
        <w:pStyle w:val="ListParagraph"/>
        <w:ind w:left="1224"/>
        <w:jc w:val="both"/>
        <w:rPr>
          <w:szCs w:val="22"/>
        </w:rPr>
      </w:pPr>
    </w:p>
    <w:p w:rsidR="00951095" w:rsidRDefault="006852FF" w:rsidP="006852FF">
      <w:pPr>
        <w:pStyle w:val="ListParagraph"/>
        <w:numPr>
          <w:ilvl w:val="2"/>
          <w:numId w:val="24"/>
        </w:numPr>
        <w:jc w:val="both"/>
        <w:rPr>
          <w:szCs w:val="22"/>
        </w:rPr>
      </w:pPr>
      <w:r>
        <w:rPr>
          <w:szCs w:val="22"/>
        </w:rPr>
        <w:t>Awarding organisation f</w:t>
      </w:r>
      <w:r w:rsidR="00951095" w:rsidRPr="006852FF">
        <w:rPr>
          <w:szCs w:val="22"/>
        </w:rPr>
        <w:t xml:space="preserve">ees for </w:t>
      </w:r>
      <w:r w:rsidR="005935F2" w:rsidRPr="006852FF">
        <w:rPr>
          <w:szCs w:val="22"/>
        </w:rPr>
        <w:t>r</w:t>
      </w:r>
      <w:r w:rsidR="00951095" w:rsidRPr="006852FF">
        <w:rPr>
          <w:szCs w:val="22"/>
        </w:rPr>
        <w:t xml:space="preserve">egistration and </w:t>
      </w:r>
      <w:r w:rsidR="005935F2" w:rsidRPr="006852FF">
        <w:rPr>
          <w:szCs w:val="22"/>
        </w:rPr>
        <w:t>e</w:t>
      </w:r>
      <w:r>
        <w:rPr>
          <w:szCs w:val="22"/>
        </w:rPr>
        <w:t>xamination</w:t>
      </w:r>
      <w:r w:rsidR="00146E7A">
        <w:rPr>
          <w:szCs w:val="22"/>
        </w:rPr>
        <w:t>.</w:t>
      </w:r>
    </w:p>
    <w:p w:rsidR="006852FF" w:rsidRPr="006852FF" w:rsidRDefault="006852FF" w:rsidP="006852FF">
      <w:pPr>
        <w:pStyle w:val="ListParagraph"/>
        <w:ind w:left="1224"/>
        <w:jc w:val="both"/>
        <w:rPr>
          <w:szCs w:val="22"/>
        </w:rPr>
      </w:pPr>
    </w:p>
    <w:p w:rsidR="006632BD" w:rsidRDefault="006852FF" w:rsidP="006632BD">
      <w:pPr>
        <w:pStyle w:val="ListParagraph"/>
        <w:numPr>
          <w:ilvl w:val="2"/>
          <w:numId w:val="24"/>
        </w:numPr>
        <w:ind w:left="1418" w:hanging="698"/>
        <w:jc w:val="both"/>
        <w:rPr>
          <w:szCs w:val="22"/>
        </w:rPr>
      </w:pPr>
      <w:r>
        <w:rPr>
          <w:szCs w:val="22"/>
        </w:rPr>
        <w:t xml:space="preserve">The cost of </w:t>
      </w:r>
      <w:r w:rsidR="005935F2" w:rsidRPr="006852FF">
        <w:rPr>
          <w:szCs w:val="22"/>
        </w:rPr>
        <w:t>m</w:t>
      </w:r>
      <w:r w:rsidR="00951095" w:rsidRPr="006852FF">
        <w:rPr>
          <w:szCs w:val="22"/>
        </w:rPr>
        <w:t>aterials</w:t>
      </w:r>
      <w:r>
        <w:rPr>
          <w:szCs w:val="22"/>
        </w:rPr>
        <w:t xml:space="preserve"> and equipment necessary f</w:t>
      </w:r>
      <w:r w:rsidR="00F87E1D">
        <w:rPr>
          <w:szCs w:val="22"/>
        </w:rPr>
        <w:t>or the completion of the course</w:t>
      </w:r>
      <w:r w:rsidR="006632BD">
        <w:rPr>
          <w:szCs w:val="22"/>
        </w:rPr>
        <w:t>.</w:t>
      </w:r>
      <w:r w:rsidR="006632BD" w:rsidRPr="006632BD">
        <w:rPr>
          <w:szCs w:val="22"/>
        </w:rPr>
        <w:t xml:space="preserve"> </w:t>
      </w:r>
    </w:p>
    <w:p w:rsidR="006632BD" w:rsidRPr="006632BD" w:rsidRDefault="006632BD" w:rsidP="006632BD">
      <w:pPr>
        <w:pStyle w:val="ListParagraph"/>
        <w:rPr>
          <w:szCs w:val="22"/>
        </w:rPr>
      </w:pPr>
    </w:p>
    <w:p w:rsidR="006852FF" w:rsidRPr="006632BD" w:rsidRDefault="006632BD" w:rsidP="006632BD">
      <w:pPr>
        <w:pStyle w:val="ListParagraph"/>
        <w:numPr>
          <w:ilvl w:val="2"/>
          <w:numId w:val="24"/>
        </w:numPr>
        <w:ind w:left="1418" w:hanging="698"/>
        <w:jc w:val="both"/>
        <w:rPr>
          <w:szCs w:val="22"/>
        </w:rPr>
      </w:pPr>
      <w:r>
        <w:rPr>
          <w:szCs w:val="22"/>
        </w:rPr>
        <w:t>T</w:t>
      </w:r>
      <w:r w:rsidRPr="006632BD">
        <w:rPr>
          <w:szCs w:val="22"/>
        </w:rPr>
        <w:t>he college will continue to implement “charge per print” costs for photocopying rather than a flat charge for all students.</w:t>
      </w:r>
    </w:p>
    <w:p w:rsidR="00F87E1D" w:rsidRPr="00F87E1D" w:rsidRDefault="00F87E1D" w:rsidP="00F87E1D">
      <w:pPr>
        <w:pStyle w:val="ListParagraph"/>
        <w:rPr>
          <w:szCs w:val="22"/>
        </w:rPr>
      </w:pPr>
    </w:p>
    <w:p w:rsidR="00F87E1D" w:rsidRPr="00F87E1D" w:rsidRDefault="00F87E1D" w:rsidP="00F87E1D">
      <w:pPr>
        <w:pStyle w:val="ListParagraph"/>
        <w:numPr>
          <w:ilvl w:val="2"/>
          <w:numId w:val="24"/>
        </w:numPr>
        <w:ind w:left="1418" w:hanging="698"/>
        <w:jc w:val="both"/>
        <w:rPr>
          <w:szCs w:val="22"/>
        </w:rPr>
      </w:pPr>
      <w:r>
        <w:rPr>
          <w:szCs w:val="22"/>
        </w:rPr>
        <w:t>The cost of any licenses or disclosure and baring (DBS) checks necessary to achieve the qualification</w:t>
      </w:r>
      <w:r w:rsidR="00146E7A">
        <w:rPr>
          <w:szCs w:val="22"/>
        </w:rPr>
        <w:t>.</w:t>
      </w:r>
    </w:p>
    <w:p w:rsidR="006852FF" w:rsidRPr="006852FF" w:rsidRDefault="006852FF" w:rsidP="006852FF">
      <w:pPr>
        <w:pStyle w:val="ListParagraph"/>
        <w:rPr>
          <w:szCs w:val="22"/>
        </w:rPr>
      </w:pPr>
    </w:p>
    <w:p w:rsidR="006852FF" w:rsidRDefault="006852FF" w:rsidP="006852FF">
      <w:pPr>
        <w:pStyle w:val="ListParagraph"/>
        <w:numPr>
          <w:ilvl w:val="2"/>
          <w:numId w:val="24"/>
        </w:numPr>
        <w:jc w:val="both"/>
        <w:rPr>
          <w:szCs w:val="22"/>
        </w:rPr>
      </w:pPr>
      <w:r>
        <w:rPr>
          <w:szCs w:val="22"/>
        </w:rPr>
        <w:lastRenderedPageBreak/>
        <w:t>The cost of any educational trips or visits that make up part of the course</w:t>
      </w:r>
      <w:r w:rsidR="00146E7A">
        <w:rPr>
          <w:szCs w:val="22"/>
        </w:rPr>
        <w:t>.</w:t>
      </w:r>
    </w:p>
    <w:p w:rsidR="00E2146A" w:rsidRPr="00E2146A" w:rsidRDefault="00E2146A" w:rsidP="001B72F0">
      <w:pPr>
        <w:pStyle w:val="ListParagraph"/>
        <w:rPr>
          <w:szCs w:val="22"/>
        </w:rPr>
      </w:pPr>
    </w:p>
    <w:p w:rsidR="00E2146A" w:rsidRDefault="00E2146A" w:rsidP="001B72F0">
      <w:pPr>
        <w:pStyle w:val="ListParagraph"/>
        <w:numPr>
          <w:ilvl w:val="2"/>
          <w:numId w:val="24"/>
        </w:numPr>
        <w:ind w:left="1418" w:hanging="698"/>
        <w:jc w:val="both"/>
        <w:rPr>
          <w:szCs w:val="22"/>
        </w:rPr>
      </w:pPr>
      <w:r>
        <w:rPr>
          <w:szCs w:val="22"/>
        </w:rPr>
        <w:t xml:space="preserve">The cost of overdue, lost or damaged items </w:t>
      </w:r>
      <w:r w:rsidR="005529C9">
        <w:rPr>
          <w:szCs w:val="22"/>
        </w:rPr>
        <w:t>borrowed from the Learning Resource Centre.</w:t>
      </w:r>
    </w:p>
    <w:p w:rsidR="00951095" w:rsidRPr="006852FF" w:rsidRDefault="005935F2" w:rsidP="006852FF">
      <w:pPr>
        <w:pStyle w:val="ListParagraph"/>
        <w:ind w:left="1224"/>
        <w:jc w:val="both"/>
        <w:rPr>
          <w:szCs w:val="22"/>
        </w:rPr>
      </w:pPr>
      <w:r w:rsidRPr="006852FF">
        <w:rPr>
          <w:szCs w:val="22"/>
        </w:rPr>
        <w:t xml:space="preserve"> </w:t>
      </w:r>
    </w:p>
    <w:p w:rsidR="00951095" w:rsidRPr="006852FF" w:rsidRDefault="00951095" w:rsidP="006852FF">
      <w:pPr>
        <w:pStyle w:val="ListParagraph"/>
        <w:numPr>
          <w:ilvl w:val="2"/>
          <w:numId w:val="24"/>
        </w:numPr>
        <w:jc w:val="both"/>
        <w:rPr>
          <w:szCs w:val="22"/>
        </w:rPr>
      </w:pPr>
      <w:r w:rsidRPr="006852FF">
        <w:rPr>
          <w:szCs w:val="22"/>
        </w:rPr>
        <w:t xml:space="preserve">Concessionary policies for all </w:t>
      </w:r>
      <w:r w:rsidR="005935F2" w:rsidRPr="006852FF">
        <w:rPr>
          <w:szCs w:val="22"/>
        </w:rPr>
        <w:t>h</w:t>
      </w:r>
      <w:r w:rsidRPr="006852FF">
        <w:rPr>
          <w:szCs w:val="22"/>
        </w:rPr>
        <w:t>ome students</w:t>
      </w:r>
      <w:r w:rsidR="00146E7A">
        <w:rPr>
          <w:szCs w:val="22"/>
        </w:rPr>
        <w:t>.</w:t>
      </w:r>
    </w:p>
    <w:p w:rsidR="006852FF" w:rsidRDefault="006852FF" w:rsidP="006852FF">
      <w:pPr>
        <w:pStyle w:val="ListParagraph"/>
        <w:ind w:left="1224"/>
        <w:jc w:val="both"/>
        <w:rPr>
          <w:szCs w:val="22"/>
        </w:rPr>
      </w:pPr>
    </w:p>
    <w:p w:rsidR="00951095" w:rsidRPr="006852FF" w:rsidRDefault="00951095" w:rsidP="006852FF">
      <w:pPr>
        <w:pStyle w:val="ListParagraph"/>
        <w:numPr>
          <w:ilvl w:val="2"/>
          <w:numId w:val="24"/>
        </w:numPr>
        <w:jc w:val="both"/>
        <w:rPr>
          <w:szCs w:val="22"/>
        </w:rPr>
      </w:pPr>
      <w:r w:rsidRPr="006852FF">
        <w:rPr>
          <w:szCs w:val="22"/>
        </w:rPr>
        <w:t>Fees for ext</w:t>
      </w:r>
      <w:r w:rsidR="003170EE" w:rsidRPr="006852FF">
        <w:rPr>
          <w:szCs w:val="22"/>
        </w:rPr>
        <w:t>ernal school or college students.</w:t>
      </w:r>
    </w:p>
    <w:p w:rsidR="00311004" w:rsidRPr="005A4EC6" w:rsidRDefault="00311004">
      <w:pPr>
        <w:rPr>
          <w:sz w:val="24"/>
          <w:szCs w:val="24"/>
        </w:rPr>
      </w:pPr>
    </w:p>
    <w:p w:rsidR="001257E3" w:rsidRPr="00513615" w:rsidRDefault="001257E3" w:rsidP="001257E3">
      <w:pPr>
        <w:pStyle w:val="Heading2"/>
        <w:numPr>
          <w:ilvl w:val="0"/>
          <w:numId w:val="24"/>
        </w:numPr>
        <w:jc w:val="both"/>
        <w:rPr>
          <w:b/>
          <w:sz w:val="24"/>
          <w:szCs w:val="24"/>
          <w:u w:val="none"/>
        </w:rPr>
      </w:pPr>
      <w:bookmarkStart w:id="3" w:name="_Toc535247751"/>
      <w:r>
        <w:rPr>
          <w:b/>
          <w:sz w:val="24"/>
          <w:szCs w:val="24"/>
          <w:u w:val="none"/>
        </w:rPr>
        <w:t>Payment Principles</w:t>
      </w:r>
      <w:bookmarkEnd w:id="3"/>
    </w:p>
    <w:p w:rsidR="001257E3" w:rsidRDefault="001257E3" w:rsidP="001257E3">
      <w:pPr>
        <w:pStyle w:val="ListParagraph"/>
        <w:ind w:left="709"/>
        <w:jc w:val="both"/>
        <w:rPr>
          <w:szCs w:val="22"/>
        </w:rPr>
      </w:pPr>
    </w:p>
    <w:p w:rsidR="001257E3" w:rsidRPr="001257E3" w:rsidRDefault="001257E3" w:rsidP="001257E3">
      <w:pPr>
        <w:pStyle w:val="ListParagraph"/>
        <w:numPr>
          <w:ilvl w:val="1"/>
          <w:numId w:val="24"/>
        </w:numPr>
        <w:ind w:left="709" w:hanging="709"/>
        <w:jc w:val="both"/>
        <w:rPr>
          <w:szCs w:val="22"/>
        </w:rPr>
      </w:pPr>
      <w:r w:rsidRPr="001257E3">
        <w:rPr>
          <w:szCs w:val="22"/>
        </w:rPr>
        <w:t xml:space="preserve">Fees are </w:t>
      </w:r>
      <w:r>
        <w:rPr>
          <w:szCs w:val="22"/>
        </w:rPr>
        <w:t>payable upon enrolment. D</w:t>
      </w:r>
      <w:r w:rsidRPr="001257E3">
        <w:rPr>
          <w:szCs w:val="22"/>
        </w:rPr>
        <w:t>epending on the value of the f</w:t>
      </w:r>
      <w:r>
        <w:rPr>
          <w:szCs w:val="22"/>
        </w:rPr>
        <w:t>ee and the length of the course</w:t>
      </w:r>
      <w:r w:rsidRPr="001257E3">
        <w:rPr>
          <w:szCs w:val="22"/>
        </w:rPr>
        <w:t xml:space="preserve"> the fee can be paid in instalments as prescribed in the college’s instalment agreement with the student at enrolment. </w:t>
      </w:r>
      <w:r>
        <w:rPr>
          <w:szCs w:val="22"/>
        </w:rPr>
        <w:t xml:space="preserve">A minimum of </w:t>
      </w:r>
      <w:r w:rsidRPr="001257E3">
        <w:rPr>
          <w:szCs w:val="22"/>
        </w:rPr>
        <w:t xml:space="preserve">20% of the listed tuition fees and all exams and costs listed in the course information are payable at enrolment and the remainder payable throughout the period of study as stipulated. </w:t>
      </w:r>
    </w:p>
    <w:p w:rsidR="001257E3" w:rsidRPr="001257E3" w:rsidRDefault="001257E3" w:rsidP="001257E3">
      <w:pPr>
        <w:pStyle w:val="ListParagraph"/>
        <w:jc w:val="both"/>
        <w:rPr>
          <w:szCs w:val="22"/>
        </w:rPr>
      </w:pPr>
    </w:p>
    <w:p w:rsidR="001257E3" w:rsidRPr="001257E3" w:rsidRDefault="001257E3" w:rsidP="001257E3">
      <w:pPr>
        <w:pStyle w:val="ListParagraph"/>
        <w:numPr>
          <w:ilvl w:val="1"/>
          <w:numId w:val="24"/>
        </w:numPr>
        <w:ind w:left="709" w:hanging="709"/>
        <w:jc w:val="both"/>
        <w:rPr>
          <w:szCs w:val="22"/>
        </w:rPr>
      </w:pPr>
      <w:r w:rsidRPr="001257E3">
        <w:rPr>
          <w:szCs w:val="22"/>
        </w:rPr>
        <w:t>Instalments will usually cover four payments but can be extended to seven however all fees should be collected prior to the end of the programme. Fees will be collected by bank debit or credit card or by on-line payment (where available).</w:t>
      </w:r>
    </w:p>
    <w:p w:rsidR="001257E3" w:rsidRPr="001257E3" w:rsidRDefault="001257E3" w:rsidP="001257E3">
      <w:pPr>
        <w:pStyle w:val="ListParagraph"/>
        <w:ind w:left="709"/>
        <w:jc w:val="both"/>
        <w:rPr>
          <w:szCs w:val="22"/>
        </w:rPr>
      </w:pPr>
    </w:p>
    <w:p w:rsidR="001257E3" w:rsidRPr="001257E3" w:rsidRDefault="001257E3" w:rsidP="001257E3">
      <w:pPr>
        <w:pStyle w:val="ListParagraph"/>
        <w:numPr>
          <w:ilvl w:val="1"/>
          <w:numId w:val="24"/>
        </w:numPr>
        <w:ind w:left="709" w:hanging="709"/>
        <w:jc w:val="both"/>
        <w:rPr>
          <w:szCs w:val="22"/>
        </w:rPr>
      </w:pPr>
      <w:r w:rsidRPr="001257E3">
        <w:rPr>
          <w:szCs w:val="22"/>
        </w:rPr>
        <w:t>Interest will not be charged to the student, provided the fees are paid in accordance with the instalment plan.  The college reserves the right to charge interest where the instalments are not paid within the agreed instalment plan at the rates set in the Late Payment of Commercial Debt Act 1998.</w:t>
      </w:r>
    </w:p>
    <w:p w:rsidR="001257E3" w:rsidRPr="001257E3" w:rsidRDefault="001257E3" w:rsidP="001257E3">
      <w:pPr>
        <w:pStyle w:val="ListParagraph"/>
        <w:ind w:left="709"/>
        <w:jc w:val="both"/>
        <w:rPr>
          <w:szCs w:val="22"/>
        </w:rPr>
      </w:pPr>
    </w:p>
    <w:p w:rsidR="001257E3" w:rsidRDefault="001257E3" w:rsidP="001257E3">
      <w:pPr>
        <w:pStyle w:val="ListParagraph"/>
        <w:numPr>
          <w:ilvl w:val="1"/>
          <w:numId w:val="24"/>
        </w:numPr>
        <w:ind w:left="709" w:hanging="709"/>
        <w:jc w:val="both"/>
        <w:rPr>
          <w:szCs w:val="22"/>
        </w:rPr>
      </w:pPr>
      <w:r w:rsidRPr="001257E3">
        <w:rPr>
          <w:szCs w:val="22"/>
        </w:rPr>
        <w:t>Sponsored students must provide a valid purchase order from their sponsoring organisation before their enrolment can be completed or in exceptional circumstances, a letter of sponsorship (on headed paper) may be accepted.  Should the student’s sponsor fail to pay all or part of the fees due, these will become the responsibility of the individual student</w:t>
      </w:r>
      <w:r>
        <w:rPr>
          <w:szCs w:val="22"/>
        </w:rPr>
        <w:t>.</w:t>
      </w:r>
    </w:p>
    <w:p w:rsidR="00D50CDD" w:rsidRPr="00D50CDD" w:rsidRDefault="00D50CDD" w:rsidP="00D50CDD">
      <w:pPr>
        <w:pStyle w:val="ListParagraph"/>
        <w:rPr>
          <w:szCs w:val="22"/>
        </w:rPr>
      </w:pPr>
    </w:p>
    <w:p w:rsidR="00D50CDD" w:rsidRPr="008B7985" w:rsidRDefault="00386B0C" w:rsidP="00386B0C">
      <w:pPr>
        <w:pStyle w:val="ListParagraph"/>
        <w:numPr>
          <w:ilvl w:val="1"/>
          <w:numId w:val="24"/>
        </w:numPr>
        <w:ind w:left="709" w:hanging="709"/>
        <w:jc w:val="both"/>
        <w:rPr>
          <w:szCs w:val="22"/>
        </w:rPr>
      </w:pPr>
      <w:r w:rsidRPr="008B7985">
        <w:rPr>
          <w:szCs w:val="22"/>
        </w:rPr>
        <w:t xml:space="preserve">Where an </w:t>
      </w:r>
      <w:r w:rsidR="00C1310C" w:rsidRPr="008B7985">
        <w:rPr>
          <w:szCs w:val="22"/>
        </w:rPr>
        <w:t>A</w:t>
      </w:r>
      <w:r w:rsidR="00D50CDD" w:rsidRPr="008B7985">
        <w:rPr>
          <w:szCs w:val="22"/>
        </w:rPr>
        <w:t xml:space="preserve">dvanced </w:t>
      </w:r>
      <w:r w:rsidR="00C1310C" w:rsidRPr="008B7985">
        <w:rPr>
          <w:szCs w:val="22"/>
        </w:rPr>
        <w:t>L</w:t>
      </w:r>
      <w:r w:rsidR="00D50CDD" w:rsidRPr="008B7985">
        <w:rPr>
          <w:szCs w:val="22"/>
        </w:rPr>
        <w:t xml:space="preserve">earner </w:t>
      </w:r>
      <w:r w:rsidR="00C1310C" w:rsidRPr="008B7985">
        <w:rPr>
          <w:szCs w:val="22"/>
        </w:rPr>
        <w:t>L</w:t>
      </w:r>
      <w:r w:rsidR="00D50CDD" w:rsidRPr="008B7985">
        <w:rPr>
          <w:szCs w:val="22"/>
        </w:rPr>
        <w:t>oan</w:t>
      </w:r>
      <w:r w:rsidR="005D5552" w:rsidRPr="008B7985">
        <w:rPr>
          <w:szCs w:val="22"/>
        </w:rPr>
        <w:t xml:space="preserve"> or Loan for Higher Education</w:t>
      </w:r>
      <w:r w:rsidR="00D50CDD" w:rsidRPr="008B7985">
        <w:rPr>
          <w:szCs w:val="22"/>
        </w:rPr>
        <w:t xml:space="preserve"> </w:t>
      </w:r>
      <w:r w:rsidRPr="008B7985">
        <w:rPr>
          <w:szCs w:val="22"/>
        </w:rPr>
        <w:t xml:space="preserve">is being used to fund a course it is the responsibility of the student </w:t>
      </w:r>
      <w:r w:rsidR="00D50CDD" w:rsidRPr="008B7985">
        <w:rPr>
          <w:szCs w:val="22"/>
        </w:rPr>
        <w:t>to ensure that this is approved in a timely fashion</w:t>
      </w:r>
      <w:r w:rsidR="008B7985">
        <w:rPr>
          <w:szCs w:val="22"/>
        </w:rPr>
        <w:t xml:space="preserve"> and the application must be begun </w:t>
      </w:r>
      <w:r w:rsidR="00AC6F21" w:rsidRPr="008B7985">
        <w:rPr>
          <w:szCs w:val="22"/>
        </w:rPr>
        <w:t>before the start of the course.</w:t>
      </w:r>
      <w:r w:rsidRPr="008B7985">
        <w:rPr>
          <w:szCs w:val="22"/>
        </w:rPr>
        <w:t xml:space="preserve"> Students applying for a loan remain liable for the full cost of fees until the loan is fully approved by the </w:t>
      </w:r>
      <w:r w:rsidR="00633AEA" w:rsidRPr="008B7985">
        <w:rPr>
          <w:szCs w:val="22"/>
        </w:rPr>
        <w:t>Student Loan Company (</w:t>
      </w:r>
      <w:r w:rsidRPr="008B7985">
        <w:rPr>
          <w:szCs w:val="22"/>
        </w:rPr>
        <w:t>SLC</w:t>
      </w:r>
      <w:r w:rsidR="00633AEA" w:rsidRPr="008B7985">
        <w:rPr>
          <w:szCs w:val="22"/>
        </w:rPr>
        <w:t>)</w:t>
      </w:r>
      <w:r w:rsidRPr="008B7985">
        <w:rPr>
          <w:szCs w:val="22"/>
        </w:rPr>
        <w:t xml:space="preserve"> and the college, and payments have been authorised by the SLC.</w:t>
      </w:r>
    </w:p>
    <w:p w:rsidR="00386B0C" w:rsidRPr="00386B0C" w:rsidRDefault="00386B0C" w:rsidP="00386B0C">
      <w:pPr>
        <w:pStyle w:val="ListParagraph"/>
        <w:rPr>
          <w:szCs w:val="22"/>
        </w:rPr>
      </w:pPr>
    </w:p>
    <w:p w:rsidR="00386B0C" w:rsidRDefault="00386B0C" w:rsidP="00386B0C">
      <w:pPr>
        <w:pStyle w:val="ListParagraph"/>
        <w:numPr>
          <w:ilvl w:val="1"/>
          <w:numId w:val="24"/>
        </w:numPr>
        <w:ind w:left="709" w:hanging="709"/>
        <w:jc w:val="both"/>
        <w:rPr>
          <w:szCs w:val="22"/>
        </w:rPr>
      </w:pPr>
      <w:r w:rsidRPr="00D50CDD">
        <w:rPr>
          <w:szCs w:val="22"/>
        </w:rPr>
        <w:t xml:space="preserve">Students can choose to self-finance their courses, instead of taking out the loan with the </w:t>
      </w:r>
      <w:r w:rsidR="00633AEA">
        <w:rPr>
          <w:szCs w:val="22"/>
        </w:rPr>
        <w:t>SLC</w:t>
      </w:r>
      <w:r w:rsidRPr="00D50CDD">
        <w:rPr>
          <w:szCs w:val="22"/>
        </w:rPr>
        <w:t xml:space="preserve">; the college offers instalments for these </w:t>
      </w:r>
      <w:r w:rsidR="00A65460">
        <w:rPr>
          <w:szCs w:val="22"/>
        </w:rPr>
        <w:t>students</w:t>
      </w:r>
      <w:r w:rsidRPr="00D50CDD">
        <w:rPr>
          <w:szCs w:val="22"/>
        </w:rPr>
        <w:t>.</w:t>
      </w:r>
    </w:p>
    <w:p w:rsidR="00D83D1E" w:rsidRPr="00D83D1E" w:rsidRDefault="00D83D1E" w:rsidP="00D83D1E">
      <w:pPr>
        <w:pStyle w:val="ListParagraph"/>
        <w:rPr>
          <w:szCs w:val="22"/>
        </w:rPr>
      </w:pPr>
    </w:p>
    <w:p w:rsidR="00D83D1E" w:rsidRPr="00D83D1E" w:rsidRDefault="00D83D1E" w:rsidP="00D83D1E">
      <w:pPr>
        <w:pStyle w:val="ListParagraph"/>
        <w:numPr>
          <w:ilvl w:val="1"/>
          <w:numId w:val="24"/>
        </w:numPr>
        <w:ind w:left="709" w:hanging="709"/>
        <w:jc w:val="both"/>
        <w:rPr>
          <w:szCs w:val="22"/>
        </w:rPr>
      </w:pPr>
      <w:r w:rsidRPr="00D50CDD">
        <w:rPr>
          <w:szCs w:val="22"/>
        </w:rPr>
        <w:t xml:space="preserve">It should be noted that SLC payments stop being paid for a student as soon as they withdraw, and the student </w:t>
      </w:r>
      <w:r w:rsidR="00FB2204">
        <w:rPr>
          <w:szCs w:val="22"/>
        </w:rPr>
        <w:t xml:space="preserve">then </w:t>
      </w:r>
      <w:r w:rsidRPr="00D50CDD">
        <w:rPr>
          <w:szCs w:val="22"/>
        </w:rPr>
        <w:t>becomes responsible for paying the remaining fees owed to the college.</w:t>
      </w:r>
    </w:p>
    <w:p w:rsidR="00633AEA" w:rsidRDefault="00633AEA" w:rsidP="00633AEA">
      <w:pPr>
        <w:pStyle w:val="ListParagraph"/>
        <w:ind w:left="709"/>
        <w:jc w:val="both"/>
        <w:rPr>
          <w:szCs w:val="22"/>
        </w:rPr>
      </w:pPr>
    </w:p>
    <w:p w:rsidR="00633AEA" w:rsidRPr="00FB2204" w:rsidRDefault="00633AEA" w:rsidP="00633AEA">
      <w:pPr>
        <w:pStyle w:val="ListParagraph"/>
        <w:numPr>
          <w:ilvl w:val="1"/>
          <w:numId w:val="24"/>
        </w:numPr>
        <w:ind w:left="709" w:hanging="709"/>
        <w:jc w:val="both"/>
        <w:rPr>
          <w:szCs w:val="22"/>
        </w:rPr>
      </w:pPr>
      <w:r w:rsidRPr="00FB2204">
        <w:rPr>
          <w:szCs w:val="22"/>
        </w:rPr>
        <w:t>It should be noted that for adults</w:t>
      </w:r>
      <w:r w:rsidR="00FB2204" w:rsidRPr="00FB2204">
        <w:rPr>
          <w:szCs w:val="22"/>
        </w:rPr>
        <w:t>,</w:t>
      </w:r>
      <w:r w:rsidRPr="00FB2204">
        <w:rPr>
          <w:szCs w:val="22"/>
        </w:rPr>
        <w:t xml:space="preserve"> ESFA payments stop being paid for a s</w:t>
      </w:r>
      <w:r w:rsidR="00FB2204" w:rsidRPr="00FB2204">
        <w:rPr>
          <w:szCs w:val="22"/>
        </w:rPr>
        <w:t>tudent as soon as they withdraw. T</w:t>
      </w:r>
      <w:r w:rsidRPr="00FB2204">
        <w:rPr>
          <w:szCs w:val="22"/>
        </w:rPr>
        <w:t xml:space="preserve">he student </w:t>
      </w:r>
      <w:r w:rsidR="00FB2204" w:rsidRPr="00FB2204">
        <w:rPr>
          <w:szCs w:val="22"/>
        </w:rPr>
        <w:t xml:space="preserve">then </w:t>
      </w:r>
      <w:r w:rsidRPr="00FB2204">
        <w:rPr>
          <w:szCs w:val="22"/>
        </w:rPr>
        <w:t>becomes responsible for paying the remaining fees owed to the college.</w:t>
      </w:r>
    </w:p>
    <w:p w:rsidR="001257E3" w:rsidRPr="001257E3" w:rsidRDefault="001257E3" w:rsidP="001257E3">
      <w:pPr>
        <w:pStyle w:val="ListParagraph"/>
        <w:rPr>
          <w:szCs w:val="22"/>
        </w:rPr>
      </w:pPr>
    </w:p>
    <w:p w:rsidR="001257E3" w:rsidRPr="001257E3" w:rsidRDefault="001257E3" w:rsidP="001257E3">
      <w:pPr>
        <w:pStyle w:val="ListParagraph"/>
        <w:numPr>
          <w:ilvl w:val="1"/>
          <w:numId w:val="24"/>
        </w:numPr>
        <w:ind w:left="709" w:hanging="709"/>
        <w:jc w:val="both"/>
        <w:rPr>
          <w:szCs w:val="22"/>
        </w:rPr>
      </w:pPr>
      <w:r w:rsidRPr="001257E3">
        <w:rPr>
          <w:szCs w:val="22"/>
        </w:rPr>
        <w:t>All fees and debts are collectable by the college and the college will issue reminders to pay.  The college will engage debt collecting agencies to collect fees outstanding where all other recovery options have been exhausted.</w:t>
      </w:r>
    </w:p>
    <w:p w:rsidR="001257E3" w:rsidRPr="001257E3" w:rsidRDefault="001257E3" w:rsidP="001257E3">
      <w:pPr>
        <w:pStyle w:val="ListParagraph"/>
        <w:ind w:left="709"/>
        <w:jc w:val="both"/>
        <w:rPr>
          <w:szCs w:val="22"/>
        </w:rPr>
      </w:pPr>
    </w:p>
    <w:p w:rsidR="001257E3" w:rsidRDefault="001257E3" w:rsidP="001257E3">
      <w:pPr>
        <w:pStyle w:val="ListParagraph"/>
        <w:numPr>
          <w:ilvl w:val="1"/>
          <w:numId w:val="24"/>
        </w:numPr>
        <w:ind w:left="709" w:hanging="709"/>
        <w:jc w:val="both"/>
        <w:rPr>
          <w:szCs w:val="22"/>
        </w:rPr>
      </w:pPr>
      <w:r w:rsidRPr="001257E3">
        <w:rPr>
          <w:szCs w:val="22"/>
        </w:rPr>
        <w:lastRenderedPageBreak/>
        <w:t>The college reserves the right to take legal action where all other attempts to collect outstanding debts have failed.</w:t>
      </w:r>
    </w:p>
    <w:p w:rsidR="00F87E1D" w:rsidRPr="00F87E1D" w:rsidRDefault="00F87E1D" w:rsidP="00F87E1D">
      <w:pPr>
        <w:pStyle w:val="ListParagraph"/>
        <w:rPr>
          <w:szCs w:val="22"/>
        </w:rPr>
      </w:pPr>
    </w:p>
    <w:p w:rsidR="00F87E1D" w:rsidRDefault="006632BD" w:rsidP="001257E3">
      <w:pPr>
        <w:pStyle w:val="ListParagraph"/>
        <w:numPr>
          <w:ilvl w:val="1"/>
          <w:numId w:val="24"/>
        </w:numPr>
        <w:ind w:left="709" w:hanging="709"/>
        <w:jc w:val="both"/>
        <w:rPr>
          <w:szCs w:val="22"/>
        </w:rPr>
      </w:pPr>
      <w:r>
        <w:rPr>
          <w:szCs w:val="22"/>
        </w:rPr>
        <w:t>A</w:t>
      </w:r>
      <w:r w:rsidR="00F87E1D">
        <w:rPr>
          <w:szCs w:val="22"/>
        </w:rPr>
        <w:t>ll fees must be settled prior to entry to an examin</w:t>
      </w:r>
      <w:r>
        <w:rPr>
          <w:szCs w:val="22"/>
        </w:rPr>
        <w:t>ation.</w:t>
      </w:r>
    </w:p>
    <w:p w:rsidR="006632BD" w:rsidRPr="006632BD" w:rsidRDefault="006632BD" w:rsidP="006632BD">
      <w:pPr>
        <w:pStyle w:val="ListParagraph"/>
        <w:rPr>
          <w:szCs w:val="22"/>
        </w:rPr>
      </w:pPr>
    </w:p>
    <w:p w:rsidR="006632BD" w:rsidRDefault="006632BD" w:rsidP="001257E3">
      <w:pPr>
        <w:pStyle w:val="ListParagraph"/>
        <w:numPr>
          <w:ilvl w:val="1"/>
          <w:numId w:val="24"/>
        </w:numPr>
        <w:ind w:left="709" w:hanging="709"/>
        <w:jc w:val="both"/>
        <w:rPr>
          <w:szCs w:val="22"/>
        </w:rPr>
      </w:pPr>
      <w:r>
        <w:rPr>
          <w:szCs w:val="22"/>
        </w:rPr>
        <w:t>Students with outstanding fees may not receive their certificates and may not enrol on new courses until these are settled.</w:t>
      </w:r>
    </w:p>
    <w:p w:rsidR="001257E3" w:rsidRDefault="001257E3" w:rsidP="001257E3">
      <w:pPr>
        <w:pStyle w:val="ListParagraph"/>
        <w:ind w:left="792"/>
        <w:jc w:val="both"/>
        <w:rPr>
          <w:szCs w:val="22"/>
        </w:rPr>
      </w:pPr>
    </w:p>
    <w:p w:rsidR="006632BD" w:rsidRPr="00513615" w:rsidRDefault="006632BD" w:rsidP="006632BD">
      <w:pPr>
        <w:pStyle w:val="Heading2"/>
        <w:numPr>
          <w:ilvl w:val="0"/>
          <w:numId w:val="24"/>
        </w:numPr>
        <w:jc w:val="both"/>
        <w:rPr>
          <w:b/>
          <w:sz w:val="24"/>
          <w:szCs w:val="24"/>
          <w:u w:val="none"/>
        </w:rPr>
      </w:pPr>
      <w:bookmarkStart w:id="4" w:name="_Toc535247752"/>
      <w:r>
        <w:rPr>
          <w:b/>
          <w:sz w:val="24"/>
          <w:szCs w:val="24"/>
          <w:u w:val="none"/>
        </w:rPr>
        <w:t>Fee Remission</w:t>
      </w:r>
      <w:bookmarkEnd w:id="4"/>
    </w:p>
    <w:p w:rsidR="006632BD" w:rsidRDefault="006632BD" w:rsidP="006632BD">
      <w:pPr>
        <w:pStyle w:val="ListParagraph"/>
        <w:ind w:left="709"/>
        <w:jc w:val="both"/>
        <w:rPr>
          <w:szCs w:val="22"/>
        </w:rPr>
      </w:pPr>
    </w:p>
    <w:p w:rsidR="00B31A05" w:rsidRDefault="006D5750" w:rsidP="006632BD">
      <w:pPr>
        <w:pStyle w:val="ListParagraph"/>
        <w:numPr>
          <w:ilvl w:val="1"/>
          <w:numId w:val="24"/>
        </w:numPr>
        <w:ind w:left="709" w:hanging="709"/>
        <w:jc w:val="both"/>
        <w:rPr>
          <w:szCs w:val="22"/>
        </w:rPr>
      </w:pPr>
      <w:r>
        <w:rPr>
          <w:szCs w:val="22"/>
        </w:rPr>
        <w:t>For the purposes of fee remission age is calculated as defined by the ESFA as the age on the 31</w:t>
      </w:r>
      <w:r w:rsidRPr="006D5750">
        <w:rPr>
          <w:szCs w:val="22"/>
          <w:vertAlign w:val="superscript"/>
        </w:rPr>
        <w:t>st</w:t>
      </w:r>
      <w:r>
        <w:rPr>
          <w:szCs w:val="22"/>
        </w:rPr>
        <w:t xml:space="preserve"> August in the academic year in which the course starts</w:t>
      </w:r>
      <w:r w:rsidR="00B31A05">
        <w:rPr>
          <w:szCs w:val="22"/>
        </w:rPr>
        <w:t>. However, there are two exceptions to this:</w:t>
      </w:r>
    </w:p>
    <w:p w:rsidR="00B31A05" w:rsidRDefault="00B31A05" w:rsidP="00B31A05">
      <w:pPr>
        <w:pStyle w:val="ListParagraph"/>
        <w:ind w:left="709"/>
        <w:jc w:val="both"/>
        <w:rPr>
          <w:szCs w:val="22"/>
        </w:rPr>
      </w:pPr>
    </w:p>
    <w:p w:rsidR="00B31A05" w:rsidRDefault="00B31A05" w:rsidP="00B31A05">
      <w:pPr>
        <w:pStyle w:val="ListParagraph"/>
        <w:numPr>
          <w:ilvl w:val="2"/>
          <w:numId w:val="24"/>
        </w:numPr>
        <w:ind w:left="1418" w:hanging="698"/>
        <w:jc w:val="both"/>
        <w:rPr>
          <w:szCs w:val="22"/>
        </w:rPr>
      </w:pPr>
      <w:r>
        <w:rPr>
          <w:szCs w:val="22"/>
        </w:rPr>
        <w:t>Some level 3 courses are not eligible for fee re</w:t>
      </w:r>
      <w:r w:rsidR="00FB2204">
        <w:rPr>
          <w:szCs w:val="22"/>
        </w:rPr>
        <w:t>mission,</w:t>
      </w:r>
      <w:r>
        <w:rPr>
          <w:szCs w:val="22"/>
        </w:rPr>
        <w:t xml:space="preserve"> but are </w:t>
      </w:r>
      <w:r w:rsidR="00FA611E">
        <w:rPr>
          <w:szCs w:val="22"/>
        </w:rPr>
        <w:t>fundable</w:t>
      </w:r>
      <w:r w:rsidR="00FB2204">
        <w:rPr>
          <w:szCs w:val="22"/>
        </w:rPr>
        <w:t xml:space="preserve"> by</w:t>
      </w:r>
      <w:r>
        <w:rPr>
          <w:szCs w:val="22"/>
        </w:rPr>
        <w:t xml:space="preserve"> loans if the learner is 19+ on the first day of learning of the course.</w:t>
      </w:r>
    </w:p>
    <w:p w:rsidR="00B31A05" w:rsidRDefault="00B31A05" w:rsidP="00B31A05">
      <w:pPr>
        <w:pStyle w:val="ListParagraph"/>
        <w:ind w:left="1224"/>
        <w:jc w:val="both"/>
        <w:rPr>
          <w:szCs w:val="22"/>
        </w:rPr>
      </w:pPr>
    </w:p>
    <w:p w:rsidR="006D5750" w:rsidRDefault="00956B5E" w:rsidP="00FA611E">
      <w:pPr>
        <w:pStyle w:val="ListParagraph"/>
        <w:numPr>
          <w:ilvl w:val="2"/>
          <w:numId w:val="24"/>
        </w:numPr>
        <w:ind w:left="1418" w:hanging="698"/>
        <w:jc w:val="both"/>
        <w:rPr>
          <w:szCs w:val="22"/>
        </w:rPr>
      </w:pPr>
      <w:r>
        <w:rPr>
          <w:szCs w:val="22"/>
        </w:rPr>
        <w:t>An a</w:t>
      </w:r>
      <w:r w:rsidR="00B31A05">
        <w:rPr>
          <w:szCs w:val="22"/>
        </w:rPr>
        <w:t>pprentice’s age is calculated as a</w:t>
      </w:r>
      <w:r w:rsidR="00FA611E">
        <w:rPr>
          <w:szCs w:val="22"/>
        </w:rPr>
        <w:t>ge on the first day of learning and may impact certain incentive payments to the employer.</w:t>
      </w:r>
    </w:p>
    <w:p w:rsidR="006D5750" w:rsidRDefault="006D5750" w:rsidP="006D5750">
      <w:pPr>
        <w:pStyle w:val="ListParagraph"/>
        <w:ind w:left="709"/>
        <w:jc w:val="both"/>
        <w:rPr>
          <w:szCs w:val="22"/>
        </w:rPr>
      </w:pPr>
    </w:p>
    <w:p w:rsidR="00F937FB" w:rsidRDefault="00A71F79" w:rsidP="000F6986">
      <w:pPr>
        <w:pStyle w:val="ListParagraph"/>
        <w:numPr>
          <w:ilvl w:val="1"/>
          <w:numId w:val="24"/>
        </w:numPr>
        <w:ind w:left="709" w:hanging="709"/>
        <w:jc w:val="both"/>
        <w:rPr>
          <w:szCs w:val="22"/>
        </w:rPr>
      </w:pPr>
      <w:r>
        <w:rPr>
          <w:szCs w:val="22"/>
        </w:rPr>
        <w:t>L</w:t>
      </w:r>
      <w:r w:rsidR="006D5750">
        <w:rPr>
          <w:szCs w:val="22"/>
        </w:rPr>
        <w:t>earners</w:t>
      </w:r>
      <w:r>
        <w:rPr>
          <w:szCs w:val="22"/>
        </w:rPr>
        <w:t xml:space="preserve"> aged 16-18</w:t>
      </w:r>
      <w:r w:rsidR="00956B5E">
        <w:rPr>
          <w:szCs w:val="22"/>
        </w:rPr>
        <w:t>,</w:t>
      </w:r>
      <w:r>
        <w:rPr>
          <w:szCs w:val="22"/>
        </w:rPr>
        <w:t xml:space="preserve"> or 19-24 with an Education Health Care Plan (EHCP)</w:t>
      </w:r>
      <w:r w:rsidR="00956B5E">
        <w:rPr>
          <w:szCs w:val="22"/>
        </w:rPr>
        <w:t>,</w:t>
      </w:r>
      <w:r w:rsidR="006D5750">
        <w:rPr>
          <w:szCs w:val="22"/>
        </w:rPr>
        <w:t xml:space="preserve"> who meet the ESFA residency eligibility requirements </w:t>
      </w:r>
      <w:r>
        <w:rPr>
          <w:szCs w:val="22"/>
        </w:rPr>
        <w:t xml:space="preserve">on </w:t>
      </w:r>
      <w:r w:rsidR="006D5750">
        <w:rPr>
          <w:szCs w:val="22"/>
        </w:rPr>
        <w:t xml:space="preserve">ESFA funded courses are </w:t>
      </w:r>
      <w:r w:rsidR="00DB2F9B">
        <w:rPr>
          <w:szCs w:val="22"/>
        </w:rPr>
        <w:t>subject to full remission</w:t>
      </w:r>
      <w:r w:rsidR="006D5750">
        <w:rPr>
          <w:szCs w:val="22"/>
        </w:rPr>
        <w:t xml:space="preserve"> for all elements necessary to achieve the course outcome</w:t>
      </w:r>
      <w:r>
        <w:rPr>
          <w:szCs w:val="22"/>
        </w:rPr>
        <w:t xml:space="preserve">. </w:t>
      </w:r>
    </w:p>
    <w:p w:rsidR="000F6986" w:rsidRPr="000F6986" w:rsidRDefault="000F6986" w:rsidP="000F6986">
      <w:pPr>
        <w:jc w:val="both"/>
        <w:rPr>
          <w:szCs w:val="22"/>
        </w:rPr>
      </w:pPr>
    </w:p>
    <w:p w:rsidR="00F937FB" w:rsidRPr="00A82078" w:rsidRDefault="000F6986" w:rsidP="00A82078">
      <w:pPr>
        <w:pStyle w:val="ListParagraph"/>
        <w:numPr>
          <w:ilvl w:val="1"/>
          <w:numId w:val="24"/>
        </w:numPr>
        <w:ind w:left="709" w:hanging="709"/>
        <w:jc w:val="both"/>
        <w:rPr>
          <w:rFonts w:cs="Arial"/>
        </w:rPr>
      </w:pPr>
      <w:r>
        <w:rPr>
          <w:szCs w:val="22"/>
        </w:rPr>
        <w:t xml:space="preserve">Adult learners studying up to level 3 </w:t>
      </w:r>
      <w:r w:rsidR="00F937FB">
        <w:rPr>
          <w:szCs w:val="22"/>
        </w:rPr>
        <w:t>who are eligible have s</w:t>
      </w:r>
      <w:r w:rsidR="00F937FB" w:rsidRPr="00F937FB">
        <w:rPr>
          <w:szCs w:val="22"/>
        </w:rPr>
        <w:t xml:space="preserve">tatutory concessions for tuition fees </w:t>
      </w:r>
      <w:r w:rsidR="00F937FB">
        <w:rPr>
          <w:szCs w:val="22"/>
        </w:rPr>
        <w:t>if they</w:t>
      </w:r>
      <w:r w:rsidR="00F937FB" w:rsidRPr="00F937FB">
        <w:rPr>
          <w:szCs w:val="22"/>
        </w:rPr>
        <w:t xml:space="preserve"> can provide valid supporting evidence, as described in the ESFA Funding Rules</w:t>
      </w:r>
      <w:r w:rsidR="006A2B2F">
        <w:rPr>
          <w:szCs w:val="22"/>
        </w:rPr>
        <w:t xml:space="preserve"> (See summary in Annex 1)</w:t>
      </w:r>
      <w:r w:rsidR="00F937FB">
        <w:rPr>
          <w:szCs w:val="22"/>
        </w:rPr>
        <w:t xml:space="preserve">. </w:t>
      </w:r>
      <w:r w:rsidR="00F937FB" w:rsidRPr="00F937FB">
        <w:rPr>
          <w:szCs w:val="22"/>
        </w:rPr>
        <w:t>This includes appropriate state benefits and also students who have not previously achieved qualifications.</w:t>
      </w:r>
      <w:r w:rsidR="00A82078">
        <w:rPr>
          <w:szCs w:val="22"/>
        </w:rPr>
        <w:t xml:space="preserve"> This may provide:</w:t>
      </w:r>
    </w:p>
    <w:p w:rsidR="00A82078" w:rsidRPr="00A82078" w:rsidRDefault="00A82078" w:rsidP="00A82078">
      <w:pPr>
        <w:pStyle w:val="ListParagraph"/>
        <w:ind w:left="709"/>
        <w:jc w:val="both"/>
        <w:rPr>
          <w:rFonts w:cs="Arial"/>
        </w:rPr>
      </w:pPr>
    </w:p>
    <w:p w:rsidR="00A82078" w:rsidRDefault="00A82078" w:rsidP="00A82078">
      <w:pPr>
        <w:pStyle w:val="ListParagraph"/>
        <w:numPr>
          <w:ilvl w:val="2"/>
          <w:numId w:val="24"/>
        </w:numPr>
        <w:jc w:val="both"/>
        <w:rPr>
          <w:rFonts w:cs="Arial"/>
        </w:rPr>
      </w:pPr>
      <w:r>
        <w:rPr>
          <w:rFonts w:cs="Arial"/>
        </w:rPr>
        <w:t>Full fee remission</w:t>
      </w:r>
      <w:r w:rsidR="00146E7A">
        <w:rPr>
          <w:rFonts w:cs="Arial"/>
        </w:rPr>
        <w:t>.</w:t>
      </w:r>
    </w:p>
    <w:p w:rsidR="00A82078" w:rsidRDefault="00A82078" w:rsidP="00A82078">
      <w:pPr>
        <w:pStyle w:val="ListParagraph"/>
        <w:ind w:left="1224"/>
        <w:jc w:val="both"/>
        <w:rPr>
          <w:rFonts w:cs="Arial"/>
        </w:rPr>
      </w:pPr>
    </w:p>
    <w:p w:rsidR="00A82078" w:rsidRPr="00A82078" w:rsidRDefault="00A82078" w:rsidP="00A82078">
      <w:pPr>
        <w:pStyle w:val="ListParagraph"/>
        <w:numPr>
          <w:ilvl w:val="2"/>
          <w:numId w:val="24"/>
        </w:numPr>
        <w:ind w:left="1418" w:hanging="698"/>
        <w:jc w:val="both"/>
        <w:rPr>
          <w:szCs w:val="22"/>
        </w:rPr>
      </w:pPr>
      <w:r w:rsidRPr="00A82078">
        <w:rPr>
          <w:szCs w:val="22"/>
        </w:rPr>
        <w:t>Co-funding fee remission. This may be further remitted if the student is on a low wage as defined by the ESFA</w:t>
      </w:r>
      <w:r w:rsidR="00956B5E">
        <w:rPr>
          <w:szCs w:val="22"/>
        </w:rPr>
        <w:t>,</w:t>
      </w:r>
      <w:r w:rsidRPr="00A82078">
        <w:rPr>
          <w:szCs w:val="22"/>
        </w:rPr>
        <w:t xml:space="preserve"> or is able to apply for financial support as defined later in this policy.</w:t>
      </w:r>
    </w:p>
    <w:p w:rsidR="00A82078" w:rsidRPr="00A82078" w:rsidRDefault="00A82078" w:rsidP="00A82078">
      <w:pPr>
        <w:pStyle w:val="ListParagraph"/>
        <w:rPr>
          <w:rFonts w:cs="Arial"/>
        </w:rPr>
      </w:pPr>
    </w:p>
    <w:p w:rsidR="00A82078" w:rsidRPr="00A82078" w:rsidRDefault="00A82078" w:rsidP="00A82078">
      <w:pPr>
        <w:pStyle w:val="ListParagraph"/>
        <w:numPr>
          <w:ilvl w:val="2"/>
          <w:numId w:val="24"/>
        </w:numPr>
        <w:jc w:val="both"/>
        <w:rPr>
          <w:rFonts w:cs="Arial"/>
        </w:rPr>
      </w:pPr>
      <w:r>
        <w:rPr>
          <w:rFonts w:cs="Arial"/>
        </w:rPr>
        <w:t>Up to four advanced learning loans</w:t>
      </w:r>
      <w:r w:rsidR="00146E7A">
        <w:rPr>
          <w:rFonts w:cs="Arial"/>
        </w:rPr>
        <w:t>.</w:t>
      </w:r>
    </w:p>
    <w:p w:rsidR="00A82078" w:rsidRPr="005A4EC6" w:rsidRDefault="00A82078" w:rsidP="00A82078">
      <w:pPr>
        <w:pStyle w:val="ListParagraph"/>
        <w:ind w:left="709"/>
        <w:jc w:val="both"/>
        <w:rPr>
          <w:rFonts w:cs="Arial"/>
        </w:rPr>
      </w:pPr>
    </w:p>
    <w:p w:rsidR="006D5750" w:rsidRDefault="000F6986" w:rsidP="000F6986">
      <w:pPr>
        <w:pStyle w:val="ListParagraph"/>
        <w:numPr>
          <w:ilvl w:val="1"/>
          <w:numId w:val="24"/>
        </w:numPr>
        <w:ind w:left="709" w:hanging="709"/>
        <w:jc w:val="both"/>
        <w:rPr>
          <w:szCs w:val="22"/>
        </w:rPr>
      </w:pPr>
      <w:r>
        <w:rPr>
          <w:szCs w:val="22"/>
        </w:rPr>
        <w:t>All learners of all ages regardless of remission may still be charged for the following:</w:t>
      </w:r>
    </w:p>
    <w:p w:rsidR="000F6986" w:rsidRDefault="000F6986" w:rsidP="000F6986">
      <w:pPr>
        <w:jc w:val="both"/>
        <w:rPr>
          <w:szCs w:val="22"/>
        </w:rPr>
      </w:pPr>
    </w:p>
    <w:p w:rsidR="000F6986" w:rsidRDefault="000F6986" w:rsidP="000F6986">
      <w:pPr>
        <w:pStyle w:val="ListParagraph"/>
        <w:numPr>
          <w:ilvl w:val="2"/>
          <w:numId w:val="24"/>
        </w:numPr>
        <w:ind w:left="1418" w:hanging="698"/>
        <w:jc w:val="both"/>
        <w:rPr>
          <w:szCs w:val="22"/>
        </w:rPr>
      </w:pPr>
      <w:r w:rsidRPr="00146701">
        <w:rPr>
          <w:szCs w:val="22"/>
        </w:rPr>
        <w:t>“charge pe</w:t>
      </w:r>
      <w:r w:rsidR="00146E7A">
        <w:rPr>
          <w:szCs w:val="22"/>
        </w:rPr>
        <w:t>r print” costs for photocopying.</w:t>
      </w:r>
    </w:p>
    <w:p w:rsidR="000F6986" w:rsidRPr="00146701" w:rsidRDefault="000F6986" w:rsidP="000F6986">
      <w:pPr>
        <w:pStyle w:val="ListParagraph"/>
        <w:ind w:left="1418"/>
        <w:jc w:val="both"/>
        <w:rPr>
          <w:szCs w:val="22"/>
        </w:rPr>
      </w:pPr>
    </w:p>
    <w:p w:rsidR="000F6986" w:rsidRDefault="000F6986" w:rsidP="000F6986">
      <w:pPr>
        <w:pStyle w:val="ListParagraph"/>
        <w:numPr>
          <w:ilvl w:val="2"/>
          <w:numId w:val="24"/>
        </w:numPr>
        <w:ind w:left="1418" w:hanging="698"/>
        <w:jc w:val="both"/>
        <w:rPr>
          <w:szCs w:val="22"/>
        </w:rPr>
      </w:pPr>
      <w:r>
        <w:rPr>
          <w:szCs w:val="22"/>
        </w:rPr>
        <w:t>Exam costs and subsequent resits where no valid reason is provided for non-attendance at a notified exam.</w:t>
      </w:r>
    </w:p>
    <w:p w:rsidR="000F6986" w:rsidRDefault="000F6986" w:rsidP="000F6986">
      <w:pPr>
        <w:pStyle w:val="ListParagraph"/>
        <w:ind w:left="1418"/>
        <w:jc w:val="both"/>
        <w:rPr>
          <w:szCs w:val="22"/>
        </w:rPr>
      </w:pPr>
    </w:p>
    <w:p w:rsidR="000F6986" w:rsidRDefault="000F6986" w:rsidP="000F6986">
      <w:pPr>
        <w:pStyle w:val="ListParagraph"/>
        <w:numPr>
          <w:ilvl w:val="2"/>
          <w:numId w:val="24"/>
        </w:numPr>
        <w:ind w:left="1418" w:hanging="698"/>
        <w:jc w:val="both"/>
        <w:rPr>
          <w:szCs w:val="22"/>
        </w:rPr>
      </w:pPr>
      <w:r>
        <w:rPr>
          <w:szCs w:val="22"/>
        </w:rPr>
        <w:t>Optional trips and visits for those who choose to attend.</w:t>
      </w:r>
    </w:p>
    <w:p w:rsidR="000F6986" w:rsidRPr="00146701" w:rsidRDefault="000F6986" w:rsidP="000F6986">
      <w:pPr>
        <w:jc w:val="both"/>
        <w:rPr>
          <w:szCs w:val="22"/>
        </w:rPr>
      </w:pPr>
    </w:p>
    <w:p w:rsidR="000F6986" w:rsidRDefault="000F6986" w:rsidP="000F6986">
      <w:pPr>
        <w:pStyle w:val="ListParagraph"/>
        <w:numPr>
          <w:ilvl w:val="2"/>
          <w:numId w:val="24"/>
        </w:numPr>
        <w:ind w:left="1418" w:hanging="698"/>
        <w:jc w:val="both"/>
        <w:rPr>
          <w:szCs w:val="22"/>
        </w:rPr>
      </w:pPr>
      <w:r>
        <w:rPr>
          <w:szCs w:val="22"/>
        </w:rPr>
        <w:t>Costs of equipment, tools, materials or uniforms which will be retained by the learner following completion of the course. These costs will be made clear at enrolment.</w:t>
      </w:r>
    </w:p>
    <w:p w:rsidR="000F6986" w:rsidRDefault="000F6986" w:rsidP="000F6986">
      <w:pPr>
        <w:pStyle w:val="ListParagraph"/>
        <w:ind w:left="1418"/>
        <w:jc w:val="both"/>
        <w:rPr>
          <w:szCs w:val="22"/>
        </w:rPr>
      </w:pPr>
    </w:p>
    <w:p w:rsidR="000F6986" w:rsidRDefault="000F6986" w:rsidP="000F6986">
      <w:pPr>
        <w:pStyle w:val="ListParagraph"/>
        <w:numPr>
          <w:ilvl w:val="2"/>
          <w:numId w:val="24"/>
        </w:numPr>
        <w:ind w:left="1418" w:hanging="698"/>
        <w:jc w:val="both"/>
        <w:rPr>
          <w:szCs w:val="22"/>
        </w:rPr>
      </w:pPr>
      <w:r>
        <w:rPr>
          <w:szCs w:val="22"/>
        </w:rPr>
        <w:t>Courses outside the main study programme or course where no ESFA funding is available.</w:t>
      </w:r>
    </w:p>
    <w:p w:rsidR="000F6986" w:rsidRDefault="000F6986" w:rsidP="000F6986">
      <w:pPr>
        <w:pStyle w:val="ListParagraph"/>
        <w:ind w:left="1418"/>
        <w:jc w:val="both"/>
        <w:rPr>
          <w:szCs w:val="22"/>
        </w:rPr>
      </w:pPr>
    </w:p>
    <w:p w:rsidR="000F6986" w:rsidRDefault="000F6986" w:rsidP="000F6986">
      <w:pPr>
        <w:pStyle w:val="ListParagraph"/>
        <w:numPr>
          <w:ilvl w:val="2"/>
          <w:numId w:val="24"/>
        </w:numPr>
        <w:ind w:left="1418" w:hanging="698"/>
        <w:jc w:val="both"/>
        <w:rPr>
          <w:szCs w:val="22"/>
        </w:rPr>
      </w:pPr>
      <w:r>
        <w:rPr>
          <w:szCs w:val="22"/>
        </w:rPr>
        <w:t xml:space="preserve">Exam fees or assessment costs for industry qualifications outside the study programme or course. </w:t>
      </w:r>
    </w:p>
    <w:p w:rsidR="003068FA" w:rsidRPr="003068FA" w:rsidRDefault="003068FA" w:rsidP="003068FA">
      <w:pPr>
        <w:pStyle w:val="ListParagraph"/>
        <w:rPr>
          <w:szCs w:val="22"/>
        </w:rPr>
      </w:pPr>
    </w:p>
    <w:p w:rsidR="003068FA" w:rsidRPr="00513615" w:rsidRDefault="003068FA" w:rsidP="003068FA">
      <w:pPr>
        <w:pStyle w:val="Heading2"/>
        <w:numPr>
          <w:ilvl w:val="0"/>
          <w:numId w:val="24"/>
        </w:numPr>
        <w:jc w:val="both"/>
        <w:rPr>
          <w:b/>
          <w:sz w:val="24"/>
          <w:szCs w:val="24"/>
          <w:u w:val="none"/>
        </w:rPr>
      </w:pPr>
      <w:bookmarkStart w:id="5" w:name="_Toc535247753"/>
      <w:r>
        <w:rPr>
          <w:b/>
          <w:sz w:val="24"/>
          <w:szCs w:val="24"/>
          <w:u w:val="none"/>
        </w:rPr>
        <w:t>Apprenticeships</w:t>
      </w:r>
      <w:bookmarkEnd w:id="5"/>
    </w:p>
    <w:p w:rsidR="003068FA" w:rsidRDefault="003068FA" w:rsidP="003068FA">
      <w:pPr>
        <w:pStyle w:val="ListParagraph"/>
        <w:ind w:left="709"/>
        <w:jc w:val="both"/>
        <w:rPr>
          <w:szCs w:val="22"/>
        </w:rPr>
      </w:pPr>
    </w:p>
    <w:p w:rsidR="003068FA" w:rsidRDefault="003068FA" w:rsidP="003068FA">
      <w:pPr>
        <w:pStyle w:val="ListParagraph"/>
        <w:numPr>
          <w:ilvl w:val="1"/>
          <w:numId w:val="24"/>
        </w:numPr>
        <w:ind w:left="709" w:hanging="709"/>
        <w:jc w:val="both"/>
        <w:rPr>
          <w:szCs w:val="22"/>
        </w:rPr>
      </w:pPr>
      <w:r>
        <w:rPr>
          <w:szCs w:val="22"/>
        </w:rPr>
        <w:t>Prior to the commencement of an apprenticeship programme BMet will enter into a contract with the employer</w:t>
      </w:r>
      <w:r w:rsidRPr="005A4EC6">
        <w:rPr>
          <w:szCs w:val="22"/>
        </w:rPr>
        <w:t>.</w:t>
      </w:r>
      <w:r>
        <w:rPr>
          <w:szCs w:val="22"/>
        </w:rPr>
        <w:t xml:space="preserve"> This contract will</w:t>
      </w:r>
      <w:r w:rsidR="00FF063D">
        <w:rPr>
          <w:szCs w:val="22"/>
        </w:rPr>
        <w:t>:</w:t>
      </w:r>
    </w:p>
    <w:p w:rsidR="003068FA" w:rsidRDefault="003068FA" w:rsidP="003068FA">
      <w:pPr>
        <w:pStyle w:val="ListParagraph"/>
        <w:ind w:left="709"/>
        <w:jc w:val="both"/>
        <w:rPr>
          <w:szCs w:val="22"/>
        </w:rPr>
      </w:pPr>
    </w:p>
    <w:p w:rsidR="003068FA" w:rsidRDefault="003068FA" w:rsidP="000F6986">
      <w:pPr>
        <w:pStyle w:val="ListParagraph"/>
        <w:numPr>
          <w:ilvl w:val="2"/>
          <w:numId w:val="24"/>
        </w:numPr>
        <w:ind w:left="1418" w:hanging="698"/>
        <w:jc w:val="both"/>
        <w:rPr>
          <w:szCs w:val="22"/>
        </w:rPr>
      </w:pPr>
      <w:r>
        <w:rPr>
          <w:szCs w:val="22"/>
        </w:rPr>
        <w:t>Detail any fees and associated payment schedules that have been agreed between both parties.</w:t>
      </w:r>
    </w:p>
    <w:p w:rsidR="003068FA" w:rsidRDefault="003068FA" w:rsidP="003068FA">
      <w:pPr>
        <w:pStyle w:val="ListParagraph"/>
        <w:ind w:left="1418"/>
        <w:jc w:val="both"/>
        <w:rPr>
          <w:szCs w:val="22"/>
        </w:rPr>
      </w:pPr>
    </w:p>
    <w:p w:rsidR="003068FA" w:rsidRDefault="003068FA" w:rsidP="000F6986">
      <w:pPr>
        <w:pStyle w:val="ListParagraph"/>
        <w:numPr>
          <w:ilvl w:val="2"/>
          <w:numId w:val="24"/>
        </w:numPr>
        <w:ind w:left="1418" w:hanging="698"/>
        <w:jc w:val="both"/>
        <w:rPr>
          <w:szCs w:val="22"/>
        </w:rPr>
      </w:pPr>
      <w:r>
        <w:rPr>
          <w:szCs w:val="22"/>
        </w:rPr>
        <w:t>Detail what happens in the event of the learner failing to complete the apprenticeship in terms of payments and incentives.</w:t>
      </w:r>
    </w:p>
    <w:p w:rsidR="003068FA" w:rsidRPr="003068FA" w:rsidRDefault="003068FA" w:rsidP="003068FA">
      <w:pPr>
        <w:pStyle w:val="ListParagraph"/>
        <w:rPr>
          <w:szCs w:val="22"/>
        </w:rPr>
      </w:pPr>
    </w:p>
    <w:p w:rsidR="003068FA" w:rsidRDefault="003068FA" w:rsidP="000F6986">
      <w:pPr>
        <w:pStyle w:val="ListParagraph"/>
        <w:numPr>
          <w:ilvl w:val="2"/>
          <w:numId w:val="24"/>
        </w:numPr>
        <w:ind w:left="1418" w:hanging="698"/>
        <w:jc w:val="both"/>
        <w:rPr>
          <w:szCs w:val="22"/>
        </w:rPr>
      </w:pPr>
      <w:r>
        <w:rPr>
          <w:szCs w:val="22"/>
        </w:rPr>
        <w:t>Comply with ESFA funding rules for apprenticeships.</w:t>
      </w:r>
    </w:p>
    <w:p w:rsidR="000F6986" w:rsidRPr="000F6986" w:rsidRDefault="000F6986" w:rsidP="000F6986">
      <w:pPr>
        <w:jc w:val="both"/>
        <w:rPr>
          <w:szCs w:val="22"/>
        </w:rPr>
      </w:pPr>
    </w:p>
    <w:p w:rsidR="000F6986" w:rsidRPr="00513615" w:rsidRDefault="000F6986" w:rsidP="000F6986">
      <w:pPr>
        <w:pStyle w:val="Heading2"/>
        <w:numPr>
          <w:ilvl w:val="0"/>
          <w:numId w:val="24"/>
        </w:numPr>
        <w:jc w:val="both"/>
        <w:rPr>
          <w:b/>
          <w:sz w:val="24"/>
          <w:szCs w:val="24"/>
          <w:u w:val="none"/>
        </w:rPr>
      </w:pPr>
      <w:bookmarkStart w:id="6" w:name="_Toc535247754"/>
      <w:r>
        <w:rPr>
          <w:b/>
          <w:sz w:val="24"/>
          <w:szCs w:val="24"/>
          <w:u w:val="none"/>
        </w:rPr>
        <w:t>Fee Rates</w:t>
      </w:r>
      <w:bookmarkEnd w:id="6"/>
    </w:p>
    <w:p w:rsidR="000F6986" w:rsidRDefault="000F6986" w:rsidP="000F6986">
      <w:pPr>
        <w:pStyle w:val="ListParagraph"/>
        <w:ind w:left="709"/>
        <w:jc w:val="both"/>
        <w:rPr>
          <w:szCs w:val="22"/>
        </w:rPr>
      </w:pPr>
    </w:p>
    <w:p w:rsidR="000F6986" w:rsidRPr="00956B5E" w:rsidRDefault="000F6986" w:rsidP="00D50CDD">
      <w:pPr>
        <w:pStyle w:val="ListParagraph"/>
        <w:numPr>
          <w:ilvl w:val="1"/>
          <w:numId w:val="24"/>
        </w:numPr>
        <w:ind w:left="709" w:hanging="709"/>
        <w:jc w:val="both"/>
        <w:rPr>
          <w:szCs w:val="22"/>
        </w:rPr>
      </w:pPr>
      <w:r w:rsidRPr="00956B5E">
        <w:rPr>
          <w:szCs w:val="22"/>
        </w:rPr>
        <w:t xml:space="preserve">All </w:t>
      </w:r>
      <w:r w:rsidR="00D50CDD" w:rsidRPr="00956B5E">
        <w:rPr>
          <w:szCs w:val="22"/>
        </w:rPr>
        <w:t xml:space="preserve">adult </w:t>
      </w:r>
      <w:r w:rsidRPr="00956B5E">
        <w:rPr>
          <w:szCs w:val="22"/>
        </w:rPr>
        <w:t xml:space="preserve">ESFA funded full time courses will be charged at a minimum tuition fee of £2,800 per student per year unless otherwise advertised.  Tuition fees may exceed £2,800 for the course dependent upon ESFA funding available for the student.  </w:t>
      </w:r>
    </w:p>
    <w:p w:rsidR="000F6986" w:rsidRDefault="000F6986" w:rsidP="00D50CDD">
      <w:pPr>
        <w:pStyle w:val="ListParagraph"/>
        <w:ind w:left="709"/>
        <w:jc w:val="both"/>
        <w:rPr>
          <w:szCs w:val="22"/>
        </w:rPr>
      </w:pPr>
    </w:p>
    <w:p w:rsidR="000F6986" w:rsidRDefault="000F6986" w:rsidP="00D50CDD">
      <w:pPr>
        <w:pStyle w:val="ListParagraph"/>
        <w:numPr>
          <w:ilvl w:val="1"/>
          <w:numId w:val="24"/>
        </w:numPr>
        <w:ind w:left="709" w:hanging="709"/>
        <w:jc w:val="both"/>
        <w:rPr>
          <w:szCs w:val="22"/>
        </w:rPr>
      </w:pPr>
      <w:r w:rsidRPr="00D50CDD">
        <w:rPr>
          <w:szCs w:val="22"/>
        </w:rPr>
        <w:t xml:space="preserve">Part time </w:t>
      </w:r>
      <w:r w:rsidR="00D50CDD">
        <w:rPr>
          <w:szCs w:val="22"/>
        </w:rPr>
        <w:t xml:space="preserve">adult </w:t>
      </w:r>
      <w:r w:rsidRPr="00D50CDD">
        <w:rPr>
          <w:szCs w:val="22"/>
        </w:rPr>
        <w:t xml:space="preserve">courses which are delivered with ESFA funding will have a basic fee attached, which is set by the college in accordance with market factors, to stimulate recruitment or to ensure that group sizes are large enough to make running courses viable.  </w:t>
      </w:r>
    </w:p>
    <w:p w:rsidR="00D50CDD" w:rsidRPr="00D50CDD" w:rsidRDefault="00D50CDD" w:rsidP="00D50CDD">
      <w:pPr>
        <w:pStyle w:val="ListParagraph"/>
        <w:rPr>
          <w:szCs w:val="22"/>
        </w:rPr>
      </w:pPr>
    </w:p>
    <w:p w:rsidR="002408E5" w:rsidRDefault="00D50CDD" w:rsidP="00AC6F21">
      <w:pPr>
        <w:pStyle w:val="ListParagraph"/>
        <w:numPr>
          <w:ilvl w:val="1"/>
          <w:numId w:val="24"/>
        </w:numPr>
        <w:ind w:left="709" w:hanging="709"/>
        <w:jc w:val="both"/>
        <w:rPr>
          <w:szCs w:val="22"/>
        </w:rPr>
      </w:pPr>
      <w:r w:rsidRPr="00EF4B05">
        <w:rPr>
          <w:szCs w:val="22"/>
        </w:rPr>
        <w:t xml:space="preserve">For </w:t>
      </w:r>
      <w:r w:rsidR="00EF4B05" w:rsidRPr="00EF4B05">
        <w:rPr>
          <w:szCs w:val="22"/>
        </w:rPr>
        <w:t>A</w:t>
      </w:r>
      <w:r w:rsidRPr="00EF4B05">
        <w:rPr>
          <w:szCs w:val="22"/>
        </w:rPr>
        <w:t xml:space="preserve">dvanced </w:t>
      </w:r>
      <w:r w:rsidR="00EF4B05" w:rsidRPr="00EF4B05">
        <w:rPr>
          <w:szCs w:val="22"/>
        </w:rPr>
        <w:t>L</w:t>
      </w:r>
      <w:r w:rsidRPr="00EF4B05">
        <w:rPr>
          <w:szCs w:val="22"/>
        </w:rPr>
        <w:t xml:space="preserve">earner </w:t>
      </w:r>
      <w:r w:rsidR="00EF4B05" w:rsidRPr="00EF4B05">
        <w:rPr>
          <w:szCs w:val="22"/>
        </w:rPr>
        <w:t>L</w:t>
      </w:r>
      <w:r w:rsidRPr="00EF4B05">
        <w:rPr>
          <w:szCs w:val="22"/>
        </w:rPr>
        <w:t>oans the college sets the fees at the maximum loan fee for each course as specif</w:t>
      </w:r>
      <w:r w:rsidR="002408E5" w:rsidRPr="00B167F2">
        <w:rPr>
          <w:szCs w:val="22"/>
        </w:rPr>
        <w:t>ied in the Learning Aims system. I</w:t>
      </w:r>
      <w:r w:rsidRPr="00EF4B05">
        <w:rPr>
          <w:szCs w:val="22"/>
        </w:rPr>
        <w:t>n some cases the fee charged is slightly more and requires the student to top-up at the point of enrolment. This information is clearly stated in the prospectus</w:t>
      </w:r>
      <w:r w:rsidR="002731F4" w:rsidRPr="00EF4B05">
        <w:rPr>
          <w:szCs w:val="22"/>
        </w:rPr>
        <w:t>,</w:t>
      </w:r>
      <w:r w:rsidRPr="00EF4B05">
        <w:rPr>
          <w:szCs w:val="22"/>
        </w:rPr>
        <w:t xml:space="preserve"> course information</w:t>
      </w:r>
      <w:r w:rsidR="002731F4" w:rsidRPr="00EF4B05">
        <w:rPr>
          <w:szCs w:val="22"/>
        </w:rPr>
        <w:t xml:space="preserve"> and </w:t>
      </w:r>
      <w:r w:rsidR="00EF4B05">
        <w:rPr>
          <w:szCs w:val="22"/>
        </w:rPr>
        <w:t>Learning and Funding Information Letter</w:t>
      </w:r>
      <w:r w:rsidR="00AC6F21">
        <w:rPr>
          <w:szCs w:val="22"/>
        </w:rPr>
        <w:t>.</w:t>
      </w:r>
    </w:p>
    <w:p w:rsidR="00CC3EB2" w:rsidRPr="00CC3EB2" w:rsidRDefault="00CC3EB2" w:rsidP="00CC3EB2">
      <w:pPr>
        <w:jc w:val="both"/>
        <w:rPr>
          <w:szCs w:val="22"/>
        </w:rPr>
      </w:pPr>
    </w:p>
    <w:p w:rsidR="002408E5" w:rsidRDefault="002408E5" w:rsidP="002408E5">
      <w:pPr>
        <w:pStyle w:val="ListParagraph"/>
        <w:numPr>
          <w:ilvl w:val="1"/>
          <w:numId w:val="24"/>
        </w:numPr>
        <w:ind w:left="709" w:hanging="709"/>
        <w:jc w:val="both"/>
        <w:rPr>
          <w:szCs w:val="22"/>
        </w:rPr>
      </w:pPr>
      <w:r>
        <w:rPr>
          <w:szCs w:val="22"/>
        </w:rPr>
        <w:t>F</w:t>
      </w:r>
      <w:r w:rsidRPr="002408E5">
        <w:rPr>
          <w:szCs w:val="22"/>
        </w:rPr>
        <w:t>or Full Cost Recovery (FCR) courses</w:t>
      </w:r>
      <w:r>
        <w:rPr>
          <w:szCs w:val="22"/>
        </w:rPr>
        <w:t xml:space="preserve"> the college will set the fees taking</w:t>
      </w:r>
      <w:r w:rsidRPr="002408E5">
        <w:rPr>
          <w:szCs w:val="22"/>
        </w:rPr>
        <w:t xml:space="preserve"> the following elements into consideration</w:t>
      </w:r>
      <w:r>
        <w:rPr>
          <w:szCs w:val="22"/>
        </w:rPr>
        <w:t>:</w:t>
      </w:r>
    </w:p>
    <w:p w:rsidR="002408E5" w:rsidRPr="002408E5" w:rsidRDefault="002408E5" w:rsidP="002408E5">
      <w:pPr>
        <w:pStyle w:val="ListParagraph"/>
        <w:rPr>
          <w:szCs w:val="22"/>
        </w:rPr>
      </w:pPr>
    </w:p>
    <w:p w:rsidR="002408E5" w:rsidRDefault="002408E5" w:rsidP="002408E5">
      <w:pPr>
        <w:pStyle w:val="ListParagraph"/>
        <w:numPr>
          <w:ilvl w:val="2"/>
          <w:numId w:val="24"/>
        </w:numPr>
        <w:ind w:left="1418" w:hanging="698"/>
        <w:jc w:val="both"/>
        <w:rPr>
          <w:szCs w:val="22"/>
        </w:rPr>
      </w:pPr>
      <w:r w:rsidRPr="002408E5">
        <w:rPr>
          <w:szCs w:val="22"/>
        </w:rPr>
        <w:t xml:space="preserve">Maintenance of fees based on marginal </w:t>
      </w:r>
      <w:r>
        <w:rPr>
          <w:szCs w:val="22"/>
        </w:rPr>
        <w:t>costs and standard group sizes.</w:t>
      </w:r>
    </w:p>
    <w:p w:rsidR="002408E5" w:rsidRDefault="002408E5" w:rsidP="002408E5">
      <w:pPr>
        <w:pStyle w:val="ListParagraph"/>
        <w:ind w:left="1418"/>
        <w:jc w:val="both"/>
        <w:rPr>
          <w:szCs w:val="22"/>
        </w:rPr>
      </w:pPr>
    </w:p>
    <w:p w:rsidR="002408E5" w:rsidRDefault="002408E5" w:rsidP="002408E5">
      <w:pPr>
        <w:pStyle w:val="ListParagraph"/>
        <w:numPr>
          <w:ilvl w:val="2"/>
          <w:numId w:val="24"/>
        </w:numPr>
        <w:ind w:left="1418" w:hanging="698"/>
        <w:jc w:val="both"/>
        <w:rPr>
          <w:szCs w:val="22"/>
        </w:rPr>
      </w:pPr>
      <w:r w:rsidRPr="002408E5">
        <w:rPr>
          <w:szCs w:val="22"/>
        </w:rPr>
        <w:t xml:space="preserve">Maintenance of minimum group sizes to achieve </w:t>
      </w:r>
      <w:r>
        <w:rPr>
          <w:szCs w:val="22"/>
        </w:rPr>
        <w:t>an appropriate</w:t>
      </w:r>
      <w:r w:rsidRPr="002408E5">
        <w:rPr>
          <w:szCs w:val="22"/>
        </w:rPr>
        <w:t xml:space="preserve"> contribution per group.</w:t>
      </w:r>
    </w:p>
    <w:p w:rsidR="002408E5" w:rsidRDefault="002408E5" w:rsidP="002408E5">
      <w:pPr>
        <w:pStyle w:val="ListParagraph"/>
        <w:ind w:left="1418"/>
        <w:jc w:val="both"/>
        <w:rPr>
          <w:szCs w:val="22"/>
        </w:rPr>
      </w:pPr>
    </w:p>
    <w:p w:rsidR="002408E5" w:rsidRDefault="002408E5" w:rsidP="002408E5">
      <w:pPr>
        <w:pStyle w:val="ListParagraph"/>
        <w:numPr>
          <w:ilvl w:val="2"/>
          <w:numId w:val="24"/>
        </w:numPr>
        <w:ind w:left="1418" w:hanging="698"/>
        <w:jc w:val="both"/>
        <w:rPr>
          <w:szCs w:val="22"/>
        </w:rPr>
      </w:pPr>
      <w:r w:rsidRPr="002408E5">
        <w:rPr>
          <w:szCs w:val="22"/>
        </w:rPr>
        <w:t>Rationalisation of the delivery of courses to ensure that the offer remains robust.</w:t>
      </w:r>
    </w:p>
    <w:p w:rsidR="002408E5" w:rsidRPr="002408E5" w:rsidRDefault="002408E5" w:rsidP="002408E5">
      <w:pPr>
        <w:pStyle w:val="ListParagraph"/>
        <w:rPr>
          <w:szCs w:val="22"/>
        </w:rPr>
      </w:pPr>
    </w:p>
    <w:p w:rsidR="002408E5" w:rsidRDefault="002408E5" w:rsidP="002408E5">
      <w:pPr>
        <w:pStyle w:val="ListParagraph"/>
        <w:numPr>
          <w:ilvl w:val="2"/>
          <w:numId w:val="24"/>
        </w:numPr>
        <w:ind w:left="1418" w:hanging="698"/>
        <w:jc w:val="both"/>
        <w:rPr>
          <w:szCs w:val="22"/>
        </w:rPr>
      </w:pPr>
      <w:r>
        <w:rPr>
          <w:szCs w:val="22"/>
        </w:rPr>
        <w:t>Market rates.</w:t>
      </w:r>
    </w:p>
    <w:p w:rsidR="003068FA" w:rsidRPr="003068FA" w:rsidRDefault="003068FA" w:rsidP="003068FA">
      <w:pPr>
        <w:pStyle w:val="ListParagraph"/>
        <w:rPr>
          <w:szCs w:val="22"/>
        </w:rPr>
      </w:pPr>
    </w:p>
    <w:p w:rsidR="003068FA" w:rsidRPr="003068FA" w:rsidRDefault="003068FA" w:rsidP="003068FA">
      <w:pPr>
        <w:pStyle w:val="ListParagraph"/>
        <w:numPr>
          <w:ilvl w:val="1"/>
          <w:numId w:val="24"/>
        </w:numPr>
        <w:ind w:left="709" w:hanging="709"/>
        <w:jc w:val="both"/>
        <w:rPr>
          <w:szCs w:val="22"/>
        </w:rPr>
      </w:pPr>
      <w:r w:rsidRPr="003068FA">
        <w:rPr>
          <w:szCs w:val="22"/>
        </w:rPr>
        <w:t>Community Learning &amp; Pound Plus Policy</w:t>
      </w:r>
    </w:p>
    <w:p w:rsidR="003068FA" w:rsidRPr="003068FA" w:rsidRDefault="003068FA" w:rsidP="003068FA">
      <w:pPr>
        <w:pStyle w:val="ListParagraph"/>
        <w:ind w:left="709"/>
        <w:jc w:val="both"/>
        <w:rPr>
          <w:szCs w:val="22"/>
        </w:rPr>
      </w:pPr>
    </w:p>
    <w:p w:rsidR="003068FA" w:rsidRDefault="003068FA" w:rsidP="003068FA">
      <w:pPr>
        <w:pStyle w:val="ListParagraph"/>
        <w:numPr>
          <w:ilvl w:val="2"/>
          <w:numId w:val="24"/>
        </w:numPr>
        <w:ind w:left="1418" w:hanging="698"/>
        <w:jc w:val="both"/>
        <w:rPr>
          <w:szCs w:val="22"/>
        </w:rPr>
      </w:pPr>
      <w:r w:rsidRPr="003068FA">
        <w:rPr>
          <w:szCs w:val="22"/>
        </w:rPr>
        <w:t>In line with the latest funding guidance the table below illustrates the fees chargeable for community provision:</w:t>
      </w:r>
    </w:p>
    <w:p w:rsidR="003068FA" w:rsidRPr="003068FA" w:rsidRDefault="003068FA" w:rsidP="003068FA">
      <w:pPr>
        <w:pStyle w:val="ListParagraph"/>
        <w:ind w:left="1418"/>
        <w:jc w:val="both"/>
        <w:rPr>
          <w:szCs w:val="22"/>
        </w:rPr>
      </w:pPr>
    </w:p>
    <w:tbl>
      <w:tblPr>
        <w:tblW w:w="8319" w:type="dxa"/>
        <w:tblInd w:w="1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452"/>
        <w:gridCol w:w="1417"/>
        <w:gridCol w:w="3261"/>
      </w:tblGrid>
      <w:tr w:rsidR="003068FA" w:rsidRPr="003068FA" w:rsidTr="00340969">
        <w:tc>
          <w:tcPr>
            <w:tcW w:w="2189" w:type="dxa"/>
            <w:tcBorders>
              <w:top w:val="single" w:sz="4" w:space="0" w:color="auto"/>
              <w:left w:val="single" w:sz="4" w:space="0" w:color="auto"/>
              <w:bottom w:val="single" w:sz="4" w:space="0" w:color="auto"/>
              <w:right w:val="single" w:sz="4" w:space="0" w:color="auto"/>
            </w:tcBorders>
            <w:shd w:val="clear" w:color="auto" w:fill="auto"/>
            <w:hideMark/>
          </w:tcPr>
          <w:p w:rsidR="003068FA" w:rsidRPr="00340969" w:rsidRDefault="003068FA" w:rsidP="00340969">
            <w:pPr>
              <w:rPr>
                <w:szCs w:val="22"/>
              </w:rPr>
            </w:pPr>
            <w:r w:rsidRPr="00340969">
              <w:rPr>
                <w:szCs w:val="22"/>
              </w:rPr>
              <w:t>Course</w:t>
            </w:r>
          </w:p>
        </w:tc>
        <w:tc>
          <w:tcPr>
            <w:tcW w:w="1452" w:type="dxa"/>
            <w:tcBorders>
              <w:top w:val="single" w:sz="4" w:space="0" w:color="auto"/>
              <w:left w:val="single" w:sz="4" w:space="0" w:color="auto"/>
              <w:bottom w:val="single" w:sz="4" w:space="0" w:color="auto"/>
              <w:right w:val="single" w:sz="4" w:space="0" w:color="auto"/>
            </w:tcBorders>
            <w:shd w:val="clear" w:color="auto" w:fill="auto"/>
            <w:hideMark/>
          </w:tcPr>
          <w:p w:rsidR="003068FA" w:rsidRPr="00340969" w:rsidRDefault="003068FA" w:rsidP="00340969">
            <w:pPr>
              <w:rPr>
                <w:szCs w:val="22"/>
              </w:rPr>
            </w:pPr>
            <w:r w:rsidRPr="00340969">
              <w:rPr>
                <w:szCs w:val="22"/>
              </w:rPr>
              <w:t>Unemployed</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068FA" w:rsidRPr="00340969" w:rsidRDefault="003068FA" w:rsidP="00340969">
            <w:pPr>
              <w:rPr>
                <w:szCs w:val="22"/>
              </w:rPr>
            </w:pPr>
            <w:r w:rsidRPr="00340969">
              <w:rPr>
                <w:szCs w:val="22"/>
              </w:rPr>
              <w:t>Low Waged</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3068FA" w:rsidRPr="00340969" w:rsidRDefault="003068FA" w:rsidP="00340969">
            <w:pPr>
              <w:rPr>
                <w:szCs w:val="22"/>
              </w:rPr>
            </w:pPr>
            <w:r w:rsidRPr="00340969">
              <w:rPr>
                <w:szCs w:val="22"/>
              </w:rPr>
              <w:t>Other</w:t>
            </w:r>
          </w:p>
        </w:tc>
      </w:tr>
      <w:tr w:rsidR="003068FA" w:rsidRPr="003068FA" w:rsidTr="00340969">
        <w:tc>
          <w:tcPr>
            <w:tcW w:w="2189" w:type="dxa"/>
            <w:tcBorders>
              <w:top w:val="single" w:sz="4" w:space="0" w:color="auto"/>
              <w:left w:val="single" w:sz="4" w:space="0" w:color="auto"/>
              <w:bottom w:val="single" w:sz="4" w:space="0" w:color="auto"/>
              <w:right w:val="single" w:sz="4" w:space="0" w:color="auto"/>
            </w:tcBorders>
            <w:shd w:val="clear" w:color="auto" w:fill="auto"/>
            <w:hideMark/>
          </w:tcPr>
          <w:p w:rsidR="003068FA" w:rsidRPr="00340969" w:rsidRDefault="003068FA" w:rsidP="00340969">
            <w:pPr>
              <w:rPr>
                <w:szCs w:val="22"/>
              </w:rPr>
            </w:pPr>
            <w:r w:rsidRPr="00340969">
              <w:rPr>
                <w:szCs w:val="22"/>
              </w:rPr>
              <w:t>First community course</w:t>
            </w:r>
          </w:p>
        </w:tc>
        <w:tc>
          <w:tcPr>
            <w:tcW w:w="1452" w:type="dxa"/>
            <w:tcBorders>
              <w:top w:val="single" w:sz="4" w:space="0" w:color="auto"/>
              <w:left w:val="single" w:sz="4" w:space="0" w:color="auto"/>
              <w:bottom w:val="single" w:sz="4" w:space="0" w:color="auto"/>
              <w:right w:val="single" w:sz="4" w:space="0" w:color="auto"/>
            </w:tcBorders>
            <w:shd w:val="clear" w:color="auto" w:fill="auto"/>
            <w:hideMark/>
          </w:tcPr>
          <w:p w:rsidR="003068FA" w:rsidRPr="00340969" w:rsidRDefault="003068FA" w:rsidP="00340969">
            <w:pPr>
              <w:rPr>
                <w:szCs w:val="22"/>
              </w:rPr>
            </w:pPr>
            <w:r w:rsidRPr="00340969">
              <w:rPr>
                <w:szCs w:val="22"/>
              </w:rPr>
              <w:t>No charge</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068FA" w:rsidRPr="00340969" w:rsidRDefault="003068FA" w:rsidP="00340969">
            <w:pPr>
              <w:rPr>
                <w:szCs w:val="22"/>
              </w:rPr>
            </w:pPr>
            <w:r w:rsidRPr="00340969">
              <w:rPr>
                <w:szCs w:val="22"/>
              </w:rPr>
              <w:t>No charge</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3068FA" w:rsidRPr="00340969" w:rsidRDefault="003068FA" w:rsidP="00340969">
            <w:pPr>
              <w:rPr>
                <w:szCs w:val="22"/>
              </w:rPr>
            </w:pPr>
            <w:r w:rsidRPr="00340969">
              <w:rPr>
                <w:szCs w:val="22"/>
              </w:rPr>
              <w:t>No charge</w:t>
            </w:r>
          </w:p>
        </w:tc>
      </w:tr>
      <w:tr w:rsidR="003068FA" w:rsidRPr="003068FA" w:rsidTr="00340969">
        <w:tc>
          <w:tcPr>
            <w:tcW w:w="2189" w:type="dxa"/>
            <w:tcBorders>
              <w:top w:val="single" w:sz="4" w:space="0" w:color="auto"/>
              <w:left w:val="single" w:sz="4" w:space="0" w:color="auto"/>
              <w:bottom w:val="single" w:sz="4" w:space="0" w:color="auto"/>
              <w:right w:val="single" w:sz="4" w:space="0" w:color="auto"/>
            </w:tcBorders>
            <w:shd w:val="clear" w:color="auto" w:fill="auto"/>
            <w:hideMark/>
          </w:tcPr>
          <w:p w:rsidR="003068FA" w:rsidRPr="00340969" w:rsidRDefault="003068FA" w:rsidP="00340969">
            <w:pPr>
              <w:rPr>
                <w:szCs w:val="22"/>
              </w:rPr>
            </w:pPr>
            <w:r w:rsidRPr="00340969">
              <w:rPr>
                <w:szCs w:val="22"/>
              </w:rPr>
              <w:t>Subsequent community courses</w:t>
            </w:r>
          </w:p>
        </w:tc>
        <w:tc>
          <w:tcPr>
            <w:tcW w:w="1452" w:type="dxa"/>
            <w:tcBorders>
              <w:top w:val="single" w:sz="4" w:space="0" w:color="auto"/>
              <w:left w:val="single" w:sz="4" w:space="0" w:color="auto"/>
              <w:bottom w:val="single" w:sz="4" w:space="0" w:color="auto"/>
              <w:right w:val="single" w:sz="4" w:space="0" w:color="auto"/>
            </w:tcBorders>
            <w:shd w:val="clear" w:color="auto" w:fill="auto"/>
            <w:hideMark/>
          </w:tcPr>
          <w:p w:rsidR="003068FA" w:rsidRPr="00340969" w:rsidRDefault="003068FA" w:rsidP="00340969">
            <w:pPr>
              <w:rPr>
                <w:szCs w:val="22"/>
              </w:rPr>
            </w:pPr>
            <w:r w:rsidRPr="00340969">
              <w:rPr>
                <w:szCs w:val="22"/>
              </w:rPr>
              <w:t>No charge</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068FA" w:rsidRPr="00340969" w:rsidRDefault="003068FA" w:rsidP="00340969">
            <w:pPr>
              <w:rPr>
                <w:szCs w:val="22"/>
              </w:rPr>
            </w:pPr>
            <w:r w:rsidRPr="00340969">
              <w:rPr>
                <w:szCs w:val="22"/>
              </w:rPr>
              <w:t>No charge</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3068FA" w:rsidRPr="00340969" w:rsidRDefault="00340969" w:rsidP="00340969">
            <w:pPr>
              <w:rPr>
                <w:szCs w:val="22"/>
              </w:rPr>
            </w:pPr>
            <w:r>
              <w:rPr>
                <w:szCs w:val="22"/>
              </w:rPr>
              <w:t>Charged at £4.00/delivery h</w:t>
            </w:r>
            <w:r w:rsidR="003068FA" w:rsidRPr="00340969">
              <w:rPr>
                <w:szCs w:val="22"/>
              </w:rPr>
              <w:t>our</w:t>
            </w:r>
          </w:p>
        </w:tc>
      </w:tr>
    </w:tbl>
    <w:p w:rsidR="003068FA" w:rsidRPr="003068FA" w:rsidRDefault="003068FA" w:rsidP="003068FA">
      <w:pPr>
        <w:pStyle w:val="ListParagraph"/>
        <w:ind w:left="709"/>
        <w:jc w:val="both"/>
        <w:rPr>
          <w:szCs w:val="22"/>
        </w:rPr>
      </w:pPr>
    </w:p>
    <w:p w:rsidR="003068FA" w:rsidRPr="003068FA" w:rsidRDefault="003068FA" w:rsidP="00340969">
      <w:pPr>
        <w:pStyle w:val="ListParagraph"/>
        <w:numPr>
          <w:ilvl w:val="2"/>
          <w:numId w:val="24"/>
        </w:numPr>
        <w:ind w:left="1418" w:hanging="698"/>
        <w:jc w:val="both"/>
        <w:rPr>
          <w:szCs w:val="22"/>
        </w:rPr>
      </w:pPr>
      <w:r w:rsidRPr="003068FA">
        <w:rPr>
          <w:szCs w:val="22"/>
        </w:rPr>
        <w:t>All learners would be required to pay for materials as required.</w:t>
      </w:r>
    </w:p>
    <w:p w:rsidR="00340969" w:rsidRDefault="00340969" w:rsidP="00340969">
      <w:pPr>
        <w:pStyle w:val="ListParagraph"/>
        <w:ind w:left="1418"/>
        <w:jc w:val="both"/>
        <w:rPr>
          <w:szCs w:val="22"/>
        </w:rPr>
      </w:pPr>
    </w:p>
    <w:p w:rsidR="003068FA" w:rsidRPr="00340969" w:rsidRDefault="003068FA" w:rsidP="00340969">
      <w:pPr>
        <w:pStyle w:val="ListParagraph"/>
        <w:numPr>
          <w:ilvl w:val="2"/>
          <w:numId w:val="24"/>
        </w:numPr>
        <w:ind w:left="1418" w:hanging="698"/>
        <w:jc w:val="both"/>
        <w:rPr>
          <w:szCs w:val="22"/>
        </w:rPr>
      </w:pPr>
      <w:r w:rsidRPr="003068FA">
        <w:rPr>
          <w:szCs w:val="22"/>
        </w:rPr>
        <w:t>Learners enrolling on community learning courses are subject to the same eligibility criteria as stated above.</w:t>
      </w:r>
    </w:p>
    <w:p w:rsidR="00D50CDD" w:rsidRDefault="00D50CDD" w:rsidP="00D50CDD">
      <w:pPr>
        <w:pStyle w:val="ListParagraph"/>
        <w:ind w:left="709"/>
        <w:jc w:val="both"/>
        <w:rPr>
          <w:szCs w:val="22"/>
        </w:rPr>
      </w:pPr>
    </w:p>
    <w:p w:rsidR="00D50CDD" w:rsidRPr="00956B5E" w:rsidRDefault="00D50CDD" w:rsidP="00D50CDD">
      <w:pPr>
        <w:pStyle w:val="ListParagraph"/>
        <w:numPr>
          <w:ilvl w:val="1"/>
          <w:numId w:val="24"/>
        </w:numPr>
        <w:ind w:left="709" w:hanging="709"/>
        <w:jc w:val="both"/>
        <w:rPr>
          <w:szCs w:val="22"/>
        </w:rPr>
      </w:pPr>
      <w:r w:rsidRPr="00956B5E">
        <w:rPr>
          <w:szCs w:val="22"/>
        </w:rPr>
        <w:t xml:space="preserve">Access to HE courses will attract a minimum of £800 charge. </w:t>
      </w:r>
    </w:p>
    <w:p w:rsidR="00C0678B" w:rsidRPr="005A4EC6" w:rsidRDefault="00C0678B" w:rsidP="000A6F3D">
      <w:pPr>
        <w:ind w:left="720"/>
        <w:jc w:val="both"/>
        <w:rPr>
          <w:rFonts w:cs="Arial"/>
        </w:rPr>
      </w:pPr>
    </w:p>
    <w:p w:rsidR="000202E7" w:rsidRPr="00735BD0" w:rsidRDefault="00735BD0" w:rsidP="00735BD0">
      <w:pPr>
        <w:pStyle w:val="ListParagraph"/>
        <w:numPr>
          <w:ilvl w:val="1"/>
          <w:numId w:val="24"/>
        </w:numPr>
        <w:ind w:left="709" w:hanging="709"/>
        <w:jc w:val="both"/>
        <w:rPr>
          <w:szCs w:val="22"/>
        </w:rPr>
      </w:pPr>
      <w:r>
        <w:rPr>
          <w:szCs w:val="22"/>
        </w:rPr>
        <w:t xml:space="preserve">For </w:t>
      </w:r>
      <w:r w:rsidRPr="00735BD0">
        <w:rPr>
          <w:szCs w:val="22"/>
        </w:rPr>
        <w:t xml:space="preserve">Higher Education </w:t>
      </w:r>
      <w:r w:rsidR="000202E7" w:rsidRPr="00735BD0">
        <w:rPr>
          <w:szCs w:val="22"/>
        </w:rPr>
        <w:t>where fees are paid to BMet, our fee policy applies. In the case where fees are paid to a University Partner, please refer to the partner’s fee</w:t>
      </w:r>
      <w:r w:rsidR="00171ED2">
        <w:rPr>
          <w:szCs w:val="22"/>
        </w:rPr>
        <w:t xml:space="preserve"> and refund</w:t>
      </w:r>
      <w:r w:rsidR="000202E7" w:rsidRPr="00735BD0">
        <w:rPr>
          <w:szCs w:val="22"/>
        </w:rPr>
        <w:t xml:space="preserve"> policy, as their policy applies instead.</w:t>
      </w:r>
      <w:r w:rsidR="00171ED2">
        <w:rPr>
          <w:szCs w:val="22"/>
        </w:rPr>
        <w:t xml:space="preserve"> For BMet HE fees the following applies:</w:t>
      </w:r>
    </w:p>
    <w:p w:rsidR="000202E7" w:rsidRPr="001B25D7" w:rsidRDefault="000202E7" w:rsidP="000202E7">
      <w:pPr>
        <w:jc w:val="both"/>
        <w:rPr>
          <w:rFonts w:cs="Arial"/>
          <w:szCs w:val="22"/>
        </w:rPr>
      </w:pPr>
    </w:p>
    <w:p w:rsidR="00735BD0" w:rsidRDefault="000202E7" w:rsidP="00735BD0">
      <w:pPr>
        <w:pStyle w:val="ListParagraph"/>
        <w:numPr>
          <w:ilvl w:val="2"/>
          <w:numId w:val="24"/>
        </w:numPr>
        <w:ind w:left="1418" w:hanging="698"/>
        <w:jc w:val="both"/>
        <w:rPr>
          <w:szCs w:val="22"/>
        </w:rPr>
      </w:pPr>
      <w:r w:rsidRPr="00735BD0">
        <w:rPr>
          <w:szCs w:val="22"/>
        </w:rPr>
        <w:t>The tuition fees and additional costs connected with each course of study will be available on the College’s website</w:t>
      </w:r>
      <w:r w:rsidR="00735BD0">
        <w:rPr>
          <w:szCs w:val="22"/>
        </w:rPr>
        <w:t xml:space="preserve">. </w:t>
      </w:r>
    </w:p>
    <w:p w:rsidR="00735BD0" w:rsidRDefault="00735BD0" w:rsidP="00735BD0">
      <w:pPr>
        <w:pStyle w:val="ListParagraph"/>
        <w:ind w:left="1418"/>
        <w:jc w:val="both"/>
        <w:rPr>
          <w:szCs w:val="22"/>
        </w:rPr>
      </w:pPr>
    </w:p>
    <w:p w:rsidR="002B64B0" w:rsidRDefault="00171ED2" w:rsidP="00A10E99">
      <w:pPr>
        <w:pStyle w:val="ListParagraph"/>
        <w:numPr>
          <w:ilvl w:val="2"/>
          <w:numId w:val="24"/>
        </w:numPr>
        <w:ind w:left="1418" w:hanging="698"/>
        <w:jc w:val="both"/>
        <w:rPr>
          <w:szCs w:val="22"/>
        </w:rPr>
      </w:pPr>
      <w:r w:rsidRPr="003E2D53">
        <w:rPr>
          <w:szCs w:val="22"/>
        </w:rPr>
        <w:t>T</w:t>
      </w:r>
      <w:r w:rsidR="000202E7" w:rsidRPr="003E2D53">
        <w:rPr>
          <w:szCs w:val="22"/>
        </w:rPr>
        <w:t xml:space="preserve">he fees will apply to students from the UK and EU or EEA countries and the tuition fee </w:t>
      </w:r>
      <w:r w:rsidR="00B63D8B" w:rsidRPr="003E2D53">
        <w:rPr>
          <w:szCs w:val="22"/>
        </w:rPr>
        <w:t>may</w:t>
      </w:r>
      <w:r w:rsidR="000202E7" w:rsidRPr="003E2D53">
        <w:rPr>
          <w:szCs w:val="22"/>
        </w:rPr>
        <w:t xml:space="preserve"> exceed £9,000 per annum.</w:t>
      </w:r>
      <w:r w:rsidR="003E2D53" w:rsidRPr="003E2D53">
        <w:rPr>
          <w:szCs w:val="22"/>
        </w:rPr>
        <w:t xml:space="preserve"> </w:t>
      </w:r>
      <w:r w:rsidR="00A10E99">
        <w:rPr>
          <w:szCs w:val="22"/>
        </w:rPr>
        <w:t>These fees must be agreed and approved by the Office for Students.</w:t>
      </w:r>
      <w:bookmarkStart w:id="7" w:name="_GoBack"/>
      <w:bookmarkEnd w:id="7"/>
    </w:p>
    <w:p w:rsidR="00A10E99" w:rsidRPr="00A10E99" w:rsidRDefault="00A10E99" w:rsidP="00A10E99">
      <w:pPr>
        <w:pStyle w:val="ListParagraph"/>
        <w:rPr>
          <w:szCs w:val="22"/>
        </w:rPr>
      </w:pPr>
    </w:p>
    <w:p w:rsidR="00A10E99" w:rsidRPr="00A10E99" w:rsidRDefault="00A10E99" w:rsidP="00A10E99">
      <w:pPr>
        <w:pStyle w:val="ListParagraph"/>
        <w:ind w:left="1418"/>
        <w:jc w:val="both"/>
        <w:rPr>
          <w:szCs w:val="22"/>
        </w:rPr>
      </w:pPr>
    </w:p>
    <w:p w:rsidR="002B64B0" w:rsidRDefault="002B64B0" w:rsidP="003E2D53">
      <w:pPr>
        <w:pStyle w:val="ListParagraph"/>
        <w:numPr>
          <w:ilvl w:val="2"/>
          <w:numId w:val="24"/>
        </w:numPr>
        <w:ind w:left="1418" w:hanging="698"/>
        <w:jc w:val="both"/>
        <w:rPr>
          <w:szCs w:val="22"/>
        </w:rPr>
      </w:pPr>
      <w:r>
        <w:rPr>
          <w:szCs w:val="22"/>
        </w:rPr>
        <w:t>The following maximum tuition fees by course type will apply</w:t>
      </w:r>
      <w:r w:rsidR="00A10E99">
        <w:rPr>
          <w:szCs w:val="22"/>
        </w:rPr>
        <w:t xml:space="preserve">, where Office for Students approval </w:t>
      </w:r>
      <w:r w:rsidR="00A10E99" w:rsidRPr="00A10E99">
        <w:rPr>
          <w:b/>
          <w:szCs w:val="22"/>
        </w:rPr>
        <w:t>has not been granted</w:t>
      </w:r>
      <w:r>
        <w:rPr>
          <w:szCs w:val="22"/>
        </w:rPr>
        <w:t>:</w:t>
      </w:r>
    </w:p>
    <w:p w:rsidR="002B64B0" w:rsidRPr="002B64B0" w:rsidRDefault="002B64B0" w:rsidP="002B64B0">
      <w:pPr>
        <w:pStyle w:val="ListParagraph"/>
        <w:rPr>
          <w:szCs w:val="22"/>
        </w:rPr>
      </w:pPr>
    </w:p>
    <w:tbl>
      <w:tblPr>
        <w:tblStyle w:val="TableGrid"/>
        <w:tblW w:w="0" w:type="auto"/>
        <w:tblInd w:w="2518" w:type="dxa"/>
        <w:tblLook w:val="04A0" w:firstRow="1" w:lastRow="0" w:firstColumn="1" w:lastColumn="0" w:noHBand="0" w:noVBand="1"/>
      </w:tblPr>
      <w:tblGrid>
        <w:gridCol w:w="2913"/>
        <w:gridCol w:w="2757"/>
      </w:tblGrid>
      <w:tr w:rsidR="002B64B0" w:rsidTr="002364BE">
        <w:tc>
          <w:tcPr>
            <w:tcW w:w="2913" w:type="dxa"/>
          </w:tcPr>
          <w:p w:rsidR="002B64B0" w:rsidRDefault="002364BE" w:rsidP="002B64B0">
            <w:pPr>
              <w:pStyle w:val="ListParagraph"/>
              <w:ind w:left="0"/>
              <w:jc w:val="both"/>
              <w:rPr>
                <w:szCs w:val="22"/>
              </w:rPr>
            </w:pPr>
            <w:r>
              <w:rPr>
                <w:szCs w:val="22"/>
              </w:rPr>
              <w:t>Study type</w:t>
            </w:r>
          </w:p>
        </w:tc>
        <w:tc>
          <w:tcPr>
            <w:tcW w:w="2757" w:type="dxa"/>
          </w:tcPr>
          <w:p w:rsidR="002B64B0" w:rsidRDefault="002364BE" w:rsidP="002B64B0">
            <w:pPr>
              <w:pStyle w:val="ListParagraph"/>
              <w:ind w:left="0"/>
              <w:jc w:val="both"/>
              <w:rPr>
                <w:szCs w:val="22"/>
              </w:rPr>
            </w:pPr>
            <w:r>
              <w:rPr>
                <w:szCs w:val="22"/>
              </w:rPr>
              <w:t>Maximum Fee per year</w:t>
            </w:r>
          </w:p>
        </w:tc>
      </w:tr>
      <w:tr w:rsidR="002B64B0" w:rsidTr="002364BE">
        <w:tc>
          <w:tcPr>
            <w:tcW w:w="2913" w:type="dxa"/>
          </w:tcPr>
          <w:p w:rsidR="002B64B0" w:rsidRDefault="002364BE" w:rsidP="002B64B0">
            <w:pPr>
              <w:pStyle w:val="ListParagraph"/>
              <w:ind w:left="0"/>
              <w:jc w:val="both"/>
              <w:rPr>
                <w:szCs w:val="22"/>
              </w:rPr>
            </w:pPr>
            <w:r>
              <w:rPr>
                <w:szCs w:val="22"/>
              </w:rPr>
              <w:t>Full time</w:t>
            </w:r>
          </w:p>
        </w:tc>
        <w:tc>
          <w:tcPr>
            <w:tcW w:w="2757" w:type="dxa"/>
          </w:tcPr>
          <w:p w:rsidR="002B64B0" w:rsidRDefault="002364BE" w:rsidP="002B64B0">
            <w:pPr>
              <w:pStyle w:val="ListParagraph"/>
              <w:ind w:left="0"/>
              <w:jc w:val="both"/>
              <w:rPr>
                <w:szCs w:val="22"/>
              </w:rPr>
            </w:pPr>
            <w:r>
              <w:rPr>
                <w:szCs w:val="22"/>
              </w:rPr>
              <w:t>£</w:t>
            </w:r>
            <w:r w:rsidR="00A10E99">
              <w:rPr>
                <w:szCs w:val="22"/>
              </w:rPr>
              <w:t>6000</w:t>
            </w:r>
          </w:p>
        </w:tc>
      </w:tr>
      <w:tr w:rsidR="002B64B0" w:rsidTr="002364BE">
        <w:tc>
          <w:tcPr>
            <w:tcW w:w="2913" w:type="dxa"/>
          </w:tcPr>
          <w:p w:rsidR="002B64B0" w:rsidRDefault="002364BE" w:rsidP="002B64B0">
            <w:pPr>
              <w:pStyle w:val="ListParagraph"/>
              <w:ind w:left="0"/>
              <w:jc w:val="both"/>
              <w:rPr>
                <w:szCs w:val="22"/>
              </w:rPr>
            </w:pPr>
            <w:r>
              <w:rPr>
                <w:szCs w:val="22"/>
              </w:rPr>
              <w:t>Part time</w:t>
            </w:r>
          </w:p>
        </w:tc>
        <w:tc>
          <w:tcPr>
            <w:tcW w:w="2757" w:type="dxa"/>
          </w:tcPr>
          <w:p w:rsidR="002B64B0" w:rsidRDefault="002364BE" w:rsidP="002B64B0">
            <w:pPr>
              <w:pStyle w:val="ListParagraph"/>
              <w:ind w:left="0"/>
              <w:jc w:val="both"/>
              <w:rPr>
                <w:szCs w:val="22"/>
              </w:rPr>
            </w:pPr>
            <w:r>
              <w:rPr>
                <w:szCs w:val="22"/>
              </w:rPr>
              <w:t>£</w:t>
            </w:r>
            <w:r w:rsidR="00A10E99">
              <w:rPr>
                <w:szCs w:val="22"/>
              </w:rPr>
              <w:t>4500</w:t>
            </w:r>
          </w:p>
        </w:tc>
      </w:tr>
    </w:tbl>
    <w:p w:rsidR="002B64B0" w:rsidRPr="003E2D53" w:rsidRDefault="002B64B0" w:rsidP="002B64B0">
      <w:pPr>
        <w:pStyle w:val="ListParagraph"/>
        <w:ind w:left="1418"/>
        <w:jc w:val="both"/>
        <w:rPr>
          <w:szCs w:val="22"/>
        </w:rPr>
      </w:pPr>
    </w:p>
    <w:p w:rsidR="003E2D53" w:rsidRPr="003E2D53" w:rsidRDefault="003E2D53" w:rsidP="003E2D53">
      <w:pPr>
        <w:pStyle w:val="ListParagraph"/>
        <w:rPr>
          <w:szCs w:val="22"/>
          <w:highlight w:val="yellow"/>
        </w:rPr>
      </w:pPr>
    </w:p>
    <w:p w:rsidR="003E2D53" w:rsidRPr="003E2D53" w:rsidRDefault="003E2D53" w:rsidP="003E2D53">
      <w:pPr>
        <w:pStyle w:val="ListParagraph"/>
        <w:numPr>
          <w:ilvl w:val="2"/>
          <w:numId w:val="24"/>
        </w:numPr>
        <w:ind w:left="1418" w:hanging="698"/>
        <w:jc w:val="both"/>
        <w:rPr>
          <w:szCs w:val="22"/>
        </w:rPr>
      </w:pPr>
      <w:r w:rsidRPr="003E2D53">
        <w:rPr>
          <w:szCs w:val="22"/>
        </w:rPr>
        <w:t xml:space="preserve">The tuition fee liability due by full time </w:t>
      </w:r>
      <w:r w:rsidR="007258A8">
        <w:rPr>
          <w:szCs w:val="22"/>
        </w:rPr>
        <w:t xml:space="preserve">and part time </w:t>
      </w:r>
      <w:r w:rsidRPr="003E2D53">
        <w:rPr>
          <w:szCs w:val="22"/>
        </w:rPr>
        <w:t>Higher Education students, where fees are paid to BMet, is as follows:</w:t>
      </w:r>
    </w:p>
    <w:p w:rsidR="003E2D53" w:rsidRPr="003E2D53" w:rsidRDefault="003E2D53" w:rsidP="003E2D53">
      <w:pPr>
        <w:ind w:left="1440"/>
        <w:jc w:val="both"/>
        <w:rPr>
          <w:rFonts w:cs="Arial"/>
          <w:szCs w:val="22"/>
        </w:rPr>
      </w:pPr>
    </w:p>
    <w:tbl>
      <w:tblPr>
        <w:tblStyle w:val="TableGrid"/>
        <w:tblW w:w="0" w:type="auto"/>
        <w:tblInd w:w="1515" w:type="dxa"/>
        <w:tblLook w:val="04A0" w:firstRow="1" w:lastRow="0" w:firstColumn="1" w:lastColumn="0" w:noHBand="0" w:noVBand="1"/>
      </w:tblPr>
      <w:tblGrid>
        <w:gridCol w:w="3129"/>
        <w:gridCol w:w="3119"/>
      </w:tblGrid>
      <w:tr w:rsidR="000B6C7C" w:rsidRPr="003E2D53" w:rsidTr="00CC3EB2">
        <w:tc>
          <w:tcPr>
            <w:tcW w:w="3129" w:type="dxa"/>
          </w:tcPr>
          <w:p w:rsidR="000B6C7C" w:rsidRPr="003E2D53" w:rsidDel="000B6C7C" w:rsidRDefault="000B6C7C" w:rsidP="002E4A7A">
            <w:r>
              <w:t>Day 1 to Day 14 of course</w:t>
            </w:r>
          </w:p>
        </w:tc>
        <w:tc>
          <w:tcPr>
            <w:tcW w:w="3119" w:type="dxa"/>
          </w:tcPr>
          <w:p w:rsidR="000B6C7C" w:rsidRPr="003E2D53" w:rsidRDefault="000B6C7C" w:rsidP="002E4A7A">
            <w:r>
              <w:t>0%</w:t>
            </w:r>
          </w:p>
        </w:tc>
      </w:tr>
      <w:tr w:rsidR="003E2D53" w:rsidRPr="003E2D53" w:rsidTr="00CC3EB2">
        <w:tc>
          <w:tcPr>
            <w:tcW w:w="3129" w:type="dxa"/>
          </w:tcPr>
          <w:p w:rsidR="003E2D53" w:rsidRPr="003E2D53" w:rsidRDefault="000B6C7C" w:rsidP="00533E26">
            <w:r>
              <w:t>Day 14 to end of term 1</w:t>
            </w:r>
          </w:p>
        </w:tc>
        <w:tc>
          <w:tcPr>
            <w:tcW w:w="3119" w:type="dxa"/>
          </w:tcPr>
          <w:p w:rsidR="003E2D53" w:rsidRPr="003E2D53" w:rsidRDefault="003E2D53" w:rsidP="002E4A7A">
            <w:r w:rsidRPr="003E2D53">
              <w:t>25% of the total tuition fee</w:t>
            </w:r>
          </w:p>
        </w:tc>
      </w:tr>
      <w:tr w:rsidR="003E2D53" w:rsidRPr="003E2D53" w:rsidTr="00CC3EB2">
        <w:tc>
          <w:tcPr>
            <w:tcW w:w="3129" w:type="dxa"/>
          </w:tcPr>
          <w:p w:rsidR="003E2D53" w:rsidRPr="003E2D53" w:rsidRDefault="000B6C7C" w:rsidP="002E4A7A">
            <w:r>
              <w:t xml:space="preserve">Day 14 to end of term 2 </w:t>
            </w:r>
          </w:p>
        </w:tc>
        <w:tc>
          <w:tcPr>
            <w:tcW w:w="3119" w:type="dxa"/>
          </w:tcPr>
          <w:p w:rsidR="003E2D53" w:rsidRPr="003E2D53" w:rsidRDefault="003E2D53" w:rsidP="002E4A7A">
            <w:r w:rsidRPr="003E2D53">
              <w:t>50% of the total tuition fee</w:t>
            </w:r>
          </w:p>
        </w:tc>
      </w:tr>
      <w:tr w:rsidR="003E2D53" w:rsidTr="00CC3EB2">
        <w:tc>
          <w:tcPr>
            <w:tcW w:w="3129" w:type="dxa"/>
          </w:tcPr>
          <w:p w:rsidR="000B6C7C" w:rsidRDefault="004D40FE" w:rsidP="002E4A7A">
            <w:r>
              <w:t>Day 14</w:t>
            </w:r>
            <w:r w:rsidR="000B6C7C">
              <w:t xml:space="preserve"> to end of term 3</w:t>
            </w:r>
          </w:p>
          <w:p w:rsidR="003E2D53" w:rsidRPr="003E2D53" w:rsidRDefault="003E2D53" w:rsidP="002E4A7A"/>
        </w:tc>
        <w:tc>
          <w:tcPr>
            <w:tcW w:w="3119" w:type="dxa"/>
          </w:tcPr>
          <w:p w:rsidR="003E2D53" w:rsidRDefault="003E2D53" w:rsidP="002E4A7A">
            <w:r w:rsidRPr="003E2D53">
              <w:t>100% of the total tuition fee</w:t>
            </w:r>
          </w:p>
        </w:tc>
      </w:tr>
    </w:tbl>
    <w:p w:rsidR="008D4416" w:rsidRDefault="008D4416" w:rsidP="00DE7F4E">
      <w:pPr>
        <w:rPr>
          <w:szCs w:val="22"/>
        </w:rPr>
      </w:pPr>
    </w:p>
    <w:p w:rsidR="00D83D1E" w:rsidRPr="003E23A2" w:rsidRDefault="00D83D1E" w:rsidP="00D83D1E">
      <w:pPr>
        <w:pStyle w:val="ListParagraph"/>
        <w:numPr>
          <w:ilvl w:val="1"/>
          <w:numId w:val="24"/>
        </w:numPr>
        <w:ind w:left="709" w:hanging="709"/>
        <w:jc w:val="both"/>
        <w:rPr>
          <w:szCs w:val="22"/>
        </w:rPr>
      </w:pPr>
      <w:r w:rsidRPr="003E23A2">
        <w:rPr>
          <w:szCs w:val="22"/>
        </w:rPr>
        <w:t>For overseas students studying above level 3 fees will be charged at a rate as prescribed by the partner Higher Education Institution and as detailed in the International Fees brochure. Other specific additions to the above include:</w:t>
      </w:r>
    </w:p>
    <w:p w:rsidR="00D83D1E" w:rsidRPr="003E23A2" w:rsidRDefault="00D83D1E" w:rsidP="00D83D1E">
      <w:pPr>
        <w:rPr>
          <w:szCs w:val="22"/>
        </w:rPr>
      </w:pPr>
    </w:p>
    <w:p w:rsidR="00D83D1E" w:rsidRPr="003E23A2" w:rsidRDefault="00D83D1E" w:rsidP="00D83D1E">
      <w:pPr>
        <w:pStyle w:val="ListParagraph"/>
        <w:numPr>
          <w:ilvl w:val="2"/>
          <w:numId w:val="24"/>
        </w:numPr>
        <w:ind w:left="1418" w:hanging="698"/>
        <w:jc w:val="both"/>
        <w:rPr>
          <w:szCs w:val="22"/>
        </w:rPr>
      </w:pPr>
      <w:r w:rsidRPr="003E23A2">
        <w:rPr>
          <w:szCs w:val="22"/>
        </w:rPr>
        <w:t>International or overseas students are expected to pay fees in full prior to the commencement of their course, in line with UK Border Agency guidelines.</w:t>
      </w:r>
    </w:p>
    <w:p w:rsidR="00D83D1E" w:rsidRPr="003E23A2" w:rsidRDefault="00D83D1E" w:rsidP="00D83D1E">
      <w:pPr>
        <w:pStyle w:val="ListParagraph"/>
        <w:ind w:left="1418"/>
        <w:jc w:val="both"/>
        <w:rPr>
          <w:szCs w:val="22"/>
        </w:rPr>
      </w:pPr>
    </w:p>
    <w:p w:rsidR="00D83D1E" w:rsidRPr="003E23A2" w:rsidRDefault="00D83D1E" w:rsidP="00D83D1E">
      <w:pPr>
        <w:pStyle w:val="ListParagraph"/>
        <w:numPr>
          <w:ilvl w:val="2"/>
          <w:numId w:val="24"/>
        </w:numPr>
        <w:ind w:left="1418" w:hanging="698"/>
        <w:jc w:val="both"/>
        <w:rPr>
          <w:szCs w:val="22"/>
        </w:rPr>
      </w:pPr>
      <w:r w:rsidRPr="003E23A2">
        <w:rPr>
          <w:szCs w:val="22"/>
        </w:rPr>
        <w:t>An administrative fee of up to £750 will be levied for international students where visa applications have been refused by the United Kingdom Border Agency (UKBA).</w:t>
      </w:r>
    </w:p>
    <w:p w:rsidR="00D83D1E" w:rsidRPr="003E23A2" w:rsidRDefault="00D83D1E" w:rsidP="00D83D1E">
      <w:pPr>
        <w:pStyle w:val="ListParagraph"/>
        <w:ind w:left="1418"/>
        <w:jc w:val="both"/>
        <w:rPr>
          <w:szCs w:val="22"/>
        </w:rPr>
      </w:pPr>
    </w:p>
    <w:p w:rsidR="00D83D1E" w:rsidRPr="003E23A2" w:rsidRDefault="00D83D1E" w:rsidP="00D83D1E">
      <w:pPr>
        <w:pStyle w:val="ListParagraph"/>
        <w:numPr>
          <w:ilvl w:val="2"/>
          <w:numId w:val="24"/>
        </w:numPr>
        <w:ind w:left="1418" w:hanging="698"/>
        <w:jc w:val="both"/>
        <w:rPr>
          <w:szCs w:val="22"/>
        </w:rPr>
      </w:pPr>
      <w:r w:rsidRPr="003E23A2">
        <w:rPr>
          <w:szCs w:val="22"/>
        </w:rPr>
        <w:t>The college may apply the full international fee to the student, should the student leave their course prior to the completion of the course.</w:t>
      </w:r>
    </w:p>
    <w:p w:rsidR="00D83D1E" w:rsidRPr="003E23A2" w:rsidRDefault="00D83D1E" w:rsidP="00D83D1E">
      <w:pPr>
        <w:pStyle w:val="ListParagraph"/>
        <w:ind w:left="1418"/>
        <w:jc w:val="both"/>
        <w:rPr>
          <w:szCs w:val="22"/>
        </w:rPr>
      </w:pPr>
    </w:p>
    <w:p w:rsidR="00D83D1E" w:rsidRPr="003E23A2" w:rsidRDefault="00D83D1E" w:rsidP="00D83D1E">
      <w:pPr>
        <w:pStyle w:val="ListParagraph"/>
        <w:numPr>
          <w:ilvl w:val="2"/>
          <w:numId w:val="24"/>
        </w:numPr>
        <w:ind w:left="1418" w:hanging="698"/>
        <w:jc w:val="both"/>
        <w:rPr>
          <w:szCs w:val="22"/>
        </w:rPr>
      </w:pPr>
      <w:r w:rsidRPr="003E23A2">
        <w:rPr>
          <w:szCs w:val="22"/>
        </w:rPr>
        <w:t>Fees paid by an international student may not be deferred to a further academic year unless in circumstances where the college has cancelled the course.</w:t>
      </w:r>
    </w:p>
    <w:p w:rsidR="00D83D1E" w:rsidRPr="003E23A2" w:rsidRDefault="00D83D1E" w:rsidP="00D83D1E">
      <w:pPr>
        <w:pStyle w:val="ListParagraph"/>
        <w:ind w:left="1418"/>
        <w:jc w:val="both"/>
        <w:rPr>
          <w:szCs w:val="22"/>
        </w:rPr>
      </w:pPr>
    </w:p>
    <w:p w:rsidR="00D83D1E" w:rsidRPr="003E23A2" w:rsidRDefault="00D83D1E" w:rsidP="00D83D1E">
      <w:pPr>
        <w:pStyle w:val="ListParagraph"/>
        <w:numPr>
          <w:ilvl w:val="2"/>
          <w:numId w:val="24"/>
        </w:numPr>
        <w:ind w:left="1418" w:hanging="698"/>
        <w:jc w:val="both"/>
        <w:rPr>
          <w:szCs w:val="22"/>
        </w:rPr>
      </w:pPr>
      <w:r w:rsidRPr="003E23A2">
        <w:rPr>
          <w:szCs w:val="22"/>
        </w:rPr>
        <w:t xml:space="preserve">Tuition fee refunds will only be available in line with the refunds section of this policy. </w:t>
      </w:r>
    </w:p>
    <w:p w:rsidR="00D83D1E" w:rsidRPr="005A4EC6" w:rsidRDefault="00D83D1E" w:rsidP="00DE7F4E">
      <w:pPr>
        <w:rPr>
          <w:szCs w:val="22"/>
        </w:rPr>
      </w:pPr>
    </w:p>
    <w:p w:rsidR="006A6652" w:rsidRPr="00D83D1E" w:rsidRDefault="006A6652" w:rsidP="00D83D1E">
      <w:pPr>
        <w:pStyle w:val="Heading2"/>
        <w:numPr>
          <w:ilvl w:val="0"/>
          <w:numId w:val="24"/>
        </w:numPr>
        <w:jc w:val="both"/>
        <w:rPr>
          <w:b/>
          <w:sz w:val="24"/>
          <w:szCs w:val="24"/>
          <w:u w:val="none"/>
        </w:rPr>
      </w:pPr>
      <w:bookmarkStart w:id="8" w:name="_Toc535247755"/>
      <w:r w:rsidRPr="00D83D1E">
        <w:rPr>
          <w:b/>
          <w:sz w:val="24"/>
          <w:szCs w:val="24"/>
          <w:u w:val="none"/>
        </w:rPr>
        <w:t>Financial Fee Support</w:t>
      </w:r>
      <w:bookmarkEnd w:id="8"/>
    </w:p>
    <w:p w:rsidR="006A6652" w:rsidRPr="005A4EC6" w:rsidRDefault="006A6652" w:rsidP="006A6652">
      <w:pPr>
        <w:rPr>
          <w:b/>
          <w:szCs w:val="22"/>
        </w:rPr>
      </w:pPr>
    </w:p>
    <w:p w:rsidR="00407FAD" w:rsidRPr="005A4EC6" w:rsidRDefault="006A6652" w:rsidP="00D83D1E">
      <w:pPr>
        <w:pStyle w:val="ListParagraph"/>
        <w:numPr>
          <w:ilvl w:val="1"/>
          <w:numId w:val="24"/>
        </w:numPr>
        <w:ind w:left="709" w:hanging="709"/>
        <w:jc w:val="both"/>
        <w:rPr>
          <w:szCs w:val="22"/>
        </w:rPr>
      </w:pPr>
      <w:r w:rsidRPr="005A4EC6">
        <w:rPr>
          <w:szCs w:val="22"/>
        </w:rPr>
        <w:t xml:space="preserve">This policy complies with the </w:t>
      </w:r>
      <w:r w:rsidR="00956B5E">
        <w:rPr>
          <w:szCs w:val="22"/>
        </w:rPr>
        <w:t>C</w:t>
      </w:r>
      <w:r w:rsidRPr="005A4EC6">
        <w:rPr>
          <w:szCs w:val="22"/>
        </w:rPr>
        <w:t xml:space="preserve">ollege’s </w:t>
      </w:r>
      <w:r w:rsidR="00494A3B">
        <w:rPr>
          <w:szCs w:val="22"/>
        </w:rPr>
        <w:t>Diversity and Inclusion</w:t>
      </w:r>
      <w:r w:rsidRPr="005A4EC6">
        <w:rPr>
          <w:szCs w:val="22"/>
        </w:rPr>
        <w:t xml:space="preserve"> Policy.  For </w:t>
      </w:r>
      <w:r w:rsidR="005935F2">
        <w:rPr>
          <w:szCs w:val="22"/>
        </w:rPr>
        <w:t>student</w:t>
      </w:r>
      <w:r w:rsidRPr="005A4EC6">
        <w:rPr>
          <w:szCs w:val="22"/>
        </w:rPr>
        <w:t xml:space="preserve">s </w:t>
      </w:r>
      <w:r w:rsidR="0071161F">
        <w:rPr>
          <w:szCs w:val="22"/>
        </w:rPr>
        <w:t>with</w:t>
      </w:r>
      <w:r w:rsidRPr="005A4EC6">
        <w:rPr>
          <w:szCs w:val="22"/>
        </w:rPr>
        <w:t xml:space="preserve"> financial hardship v</w:t>
      </w:r>
      <w:r w:rsidR="00E07386" w:rsidRPr="005A4EC6">
        <w:rPr>
          <w:szCs w:val="22"/>
        </w:rPr>
        <w:t>arious fee</w:t>
      </w:r>
      <w:r w:rsidR="00407FAD" w:rsidRPr="005A4EC6">
        <w:rPr>
          <w:szCs w:val="22"/>
        </w:rPr>
        <w:t xml:space="preserve"> </w:t>
      </w:r>
      <w:r w:rsidR="00A879D2" w:rsidRPr="005A4EC6">
        <w:rPr>
          <w:szCs w:val="22"/>
        </w:rPr>
        <w:t>support</w:t>
      </w:r>
      <w:r w:rsidR="00407FAD" w:rsidRPr="005A4EC6">
        <w:rPr>
          <w:szCs w:val="22"/>
        </w:rPr>
        <w:t xml:space="preserve"> rou</w:t>
      </w:r>
      <w:r w:rsidR="00E07386" w:rsidRPr="005A4EC6">
        <w:rPr>
          <w:szCs w:val="22"/>
        </w:rPr>
        <w:t>tes may be available</w:t>
      </w:r>
      <w:r w:rsidR="00407FAD" w:rsidRPr="005A4EC6">
        <w:rPr>
          <w:szCs w:val="22"/>
        </w:rPr>
        <w:t xml:space="preserve"> to fund their tuition and other fees.</w:t>
      </w:r>
      <w:r w:rsidR="00A879D2" w:rsidRPr="005A4EC6">
        <w:rPr>
          <w:szCs w:val="22"/>
        </w:rPr>
        <w:t xml:space="preserve"> Currently the main alternatives </w:t>
      </w:r>
      <w:r w:rsidR="00407FAD" w:rsidRPr="005A4EC6">
        <w:rPr>
          <w:szCs w:val="22"/>
        </w:rPr>
        <w:t>are as follows:</w:t>
      </w:r>
    </w:p>
    <w:p w:rsidR="009A6B3F" w:rsidRPr="005A4EC6" w:rsidRDefault="009A6B3F" w:rsidP="007220FB">
      <w:pPr>
        <w:jc w:val="both"/>
        <w:rPr>
          <w:szCs w:val="22"/>
        </w:rPr>
      </w:pPr>
    </w:p>
    <w:p w:rsidR="00407FAD" w:rsidRPr="005A4EC6" w:rsidRDefault="008B0056" w:rsidP="00D83D1E">
      <w:pPr>
        <w:pStyle w:val="ListParagraph"/>
        <w:numPr>
          <w:ilvl w:val="2"/>
          <w:numId w:val="24"/>
        </w:numPr>
        <w:ind w:left="1418" w:hanging="698"/>
        <w:jc w:val="both"/>
        <w:rPr>
          <w:szCs w:val="22"/>
        </w:rPr>
      </w:pPr>
      <w:r w:rsidRPr="005A4EC6">
        <w:rPr>
          <w:szCs w:val="22"/>
        </w:rPr>
        <w:t xml:space="preserve">Discretionary </w:t>
      </w:r>
      <w:r w:rsidR="00B167F2">
        <w:rPr>
          <w:szCs w:val="22"/>
        </w:rPr>
        <w:t>L</w:t>
      </w:r>
      <w:r w:rsidR="000E2DD6">
        <w:rPr>
          <w:szCs w:val="22"/>
        </w:rPr>
        <w:t>earner</w:t>
      </w:r>
      <w:r w:rsidRPr="005A4EC6">
        <w:rPr>
          <w:szCs w:val="22"/>
        </w:rPr>
        <w:t xml:space="preserve"> </w:t>
      </w:r>
      <w:r w:rsidR="00B167F2">
        <w:rPr>
          <w:szCs w:val="22"/>
        </w:rPr>
        <w:t>S</w:t>
      </w:r>
      <w:r w:rsidRPr="005A4EC6">
        <w:rPr>
          <w:szCs w:val="22"/>
        </w:rPr>
        <w:t xml:space="preserve">upport </w:t>
      </w:r>
      <w:r w:rsidR="00B167F2">
        <w:rPr>
          <w:szCs w:val="22"/>
        </w:rPr>
        <w:t>F</w:t>
      </w:r>
      <w:r w:rsidR="00A879D2" w:rsidRPr="005A4EC6">
        <w:rPr>
          <w:szCs w:val="22"/>
        </w:rPr>
        <w:t xml:space="preserve">unds </w:t>
      </w:r>
      <w:r w:rsidR="00E76DD1">
        <w:rPr>
          <w:szCs w:val="22"/>
        </w:rPr>
        <w:t xml:space="preserve">for example for help with travel, course materials and equipment or childcare costs </w:t>
      </w:r>
      <w:r w:rsidR="00E07386" w:rsidRPr="005A4EC6">
        <w:rPr>
          <w:szCs w:val="22"/>
        </w:rPr>
        <w:t>(</w:t>
      </w:r>
      <w:r w:rsidR="000E2DD6">
        <w:rPr>
          <w:szCs w:val="22"/>
        </w:rPr>
        <w:t>p</w:t>
      </w:r>
      <w:r w:rsidR="00E07386" w:rsidRPr="005A4EC6">
        <w:rPr>
          <w:szCs w:val="22"/>
        </w:rPr>
        <w:t xml:space="preserve">lease see the </w:t>
      </w:r>
      <w:r w:rsidR="00956B5E">
        <w:rPr>
          <w:szCs w:val="22"/>
        </w:rPr>
        <w:t>C</w:t>
      </w:r>
      <w:r w:rsidR="00E07386" w:rsidRPr="005A4EC6">
        <w:rPr>
          <w:szCs w:val="22"/>
        </w:rPr>
        <w:t>ollege’s</w:t>
      </w:r>
      <w:r w:rsidR="0041650C">
        <w:rPr>
          <w:szCs w:val="22"/>
        </w:rPr>
        <w:t xml:space="preserve"> Bursary Support Policy</w:t>
      </w:r>
      <w:r w:rsidR="00B81A35">
        <w:rPr>
          <w:szCs w:val="22"/>
        </w:rPr>
        <w:t xml:space="preserve"> for eligibility</w:t>
      </w:r>
      <w:r w:rsidR="00E07386" w:rsidRPr="005A4EC6">
        <w:rPr>
          <w:szCs w:val="22"/>
        </w:rPr>
        <w:t>)</w:t>
      </w:r>
      <w:r w:rsidR="00146E7A">
        <w:rPr>
          <w:szCs w:val="22"/>
        </w:rPr>
        <w:t>.</w:t>
      </w:r>
    </w:p>
    <w:p w:rsidR="00D83D1E" w:rsidRDefault="00D83D1E" w:rsidP="00D83D1E">
      <w:pPr>
        <w:pStyle w:val="ListParagraph"/>
        <w:ind w:left="1418"/>
        <w:jc w:val="both"/>
        <w:rPr>
          <w:szCs w:val="22"/>
        </w:rPr>
      </w:pPr>
    </w:p>
    <w:p w:rsidR="00EB07B1" w:rsidRPr="005A4EC6" w:rsidRDefault="00EB07B1" w:rsidP="00D83D1E">
      <w:pPr>
        <w:pStyle w:val="ListParagraph"/>
        <w:numPr>
          <w:ilvl w:val="2"/>
          <w:numId w:val="24"/>
        </w:numPr>
        <w:ind w:left="1418" w:hanging="698"/>
        <w:jc w:val="both"/>
        <w:rPr>
          <w:szCs w:val="22"/>
        </w:rPr>
      </w:pPr>
      <w:r w:rsidRPr="005A4EC6">
        <w:rPr>
          <w:szCs w:val="22"/>
        </w:rPr>
        <w:t xml:space="preserve">Adult </w:t>
      </w:r>
      <w:r w:rsidR="000E2DD6">
        <w:rPr>
          <w:szCs w:val="22"/>
        </w:rPr>
        <w:t>l</w:t>
      </w:r>
      <w:r w:rsidRPr="005A4EC6">
        <w:rPr>
          <w:szCs w:val="22"/>
        </w:rPr>
        <w:t xml:space="preserve">earning </w:t>
      </w:r>
      <w:r w:rsidR="000E2DD6">
        <w:rPr>
          <w:szCs w:val="22"/>
        </w:rPr>
        <w:t>g</w:t>
      </w:r>
      <w:r w:rsidRPr="005A4EC6">
        <w:rPr>
          <w:szCs w:val="22"/>
        </w:rPr>
        <w:t>rants</w:t>
      </w:r>
      <w:r w:rsidR="00146E7A">
        <w:rPr>
          <w:szCs w:val="22"/>
        </w:rPr>
        <w:t>.</w:t>
      </w:r>
    </w:p>
    <w:p w:rsidR="00D83D1E" w:rsidRDefault="00D83D1E" w:rsidP="00D83D1E">
      <w:pPr>
        <w:pStyle w:val="ListParagraph"/>
        <w:ind w:left="1418"/>
        <w:jc w:val="both"/>
        <w:rPr>
          <w:szCs w:val="22"/>
        </w:rPr>
      </w:pPr>
    </w:p>
    <w:p w:rsidR="00D83D1E" w:rsidRPr="00FA611E" w:rsidRDefault="00EC3DDB" w:rsidP="00FA611E">
      <w:pPr>
        <w:pStyle w:val="ListParagraph"/>
        <w:numPr>
          <w:ilvl w:val="2"/>
          <w:numId w:val="24"/>
        </w:numPr>
        <w:ind w:left="1418" w:hanging="698"/>
        <w:jc w:val="both"/>
        <w:rPr>
          <w:szCs w:val="22"/>
        </w:rPr>
      </w:pPr>
      <w:r w:rsidRPr="005A4EC6">
        <w:rPr>
          <w:szCs w:val="22"/>
        </w:rPr>
        <w:t xml:space="preserve">FE and HE </w:t>
      </w:r>
      <w:r w:rsidR="00407FAD" w:rsidRPr="005A4EC6">
        <w:rPr>
          <w:szCs w:val="22"/>
        </w:rPr>
        <w:t xml:space="preserve">Student </w:t>
      </w:r>
      <w:r w:rsidR="000E2DD6">
        <w:rPr>
          <w:szCs w:val="22"/>
        </w:rPr>
        <w:t>l</w:t>
      </w:r>
      <w:r w:rsidR="00407FAD" w:rsidRPr="005A4EC6">
        <w:rPr>
          <w:szCs w:val="22"/>
        </w:rPr>
        <w:t>oan</w:t>
      </w:r>
      <w:r w:rsidRPr="005A4EC6">
        <w:rPr>
          <w:szCs w:val="22"/>
        </w:rPr>
        <w:t>s</w:t>
      </w:r>
      <w:r w:rsidR="00146E7A">
        <w:rPr>
          <w:szCs w:val="22"/>
        </w:rPr>
        <w:t>.</w:t>
      </w:r>
    </w:p>
    <w:p w:rsidR="00D83D1E" w:rsidRDefault="00D83D1E" w:rsidP="00D83D1E">
      <w:pPr>
        <w:pStyle w:val="ListParagraph"/>
        <w:ind w:left="1418"/>
        <w:jc w:val="both"/>
        <w:rPr>
          <w:szCs w:val="22"/>
        </w:rPr>
      </w:pPr>
    </w:p>
    <w:p w:rsidR="00E96732" w:rsidRPr="005A4EC6" w:rsidRDefault="00E96732" w:rsidP="00D83D1E">
      <w:pPr>
        <w:pStyle w:val="ListParagraph"/>
        <w:numPr>
          <w:ilvl w:val="2"/>
          <w:numId w:val="24"/>
        </w:numPr>
        <w:ind w:left="1418" w:hanging="698"/>
        <w:jc w:val="both"/>
        <w:rPr>
          <w:szCs w:val="22"/>
        </w:rPr>
      </w:pPr>
      <w:r w:rsidRPr="005A4EC6">
        <w:rPr>
          <w:szCs w:val="22"/>
        </w:rPr>
        <w:t xml:space="preserve">International </w:t>
      </w:r>
      <w:r w:rsidR="000E2DD6">
        <w:rPr>
          <w:szCs w:val="22"/>
        </w:rPr>
        <w:t>s</w:t>
      </w:r>
      <w:r w:rsidRPr="005A4EC6">
        <w:rPr>
          <w:szCs w:val="22"/>
        </w:rPr>
        <w:t>cholarships</w:t>
      </w:r>
      <w:r w:rsidR="00146E7A">
        <w:rPr>
          <w:szCs w:val="22"/>
        </w:rPr>
        <w:t>.</w:t>
      </w:r>
    </w:p>
    <w:p w:rsidR="00D83D1E" w:rsidRDefault="00D83D1E" w:rsidP="00D83D1E">
      <w:pPr>
        <w:pStyle w:val="ListParagraph"/>
        <w:ind w:left="1418"/>
        <w:jc w:val="both"/>
        <w:rPr>
          <w:szCs w:val="22"/>
        </w:rPr>
      </w:pPr>
    </w:p>
    <w:p w:rsidR="00E96732" w:rsidRPr="005A4EC6" w:rsidRDefault="00E96732" w:rsidP="00D83D1E">
      <w:pPr>
        <w:pStyle w:val="ListParagraph"/>
        <w:numPr>
          <w:ilvl w:val="2"/>
          <w:numId w:val="24"/>
        </w:numPr>
        <w:ind w:left="1418" w:hanging="698"/>
        <w:jc w:val="both"/>
        <w:rPr>
          <w:szCs w:val="22"/>
        </w:rPr>
      </w:pPr>
      <w:r w:rsidRPr="005A4EC6">
        <w:rPr>
          <w:szCs w:val="22"/>
        </w:rPr>
        <w:t>A</w:t>
      </w:r>
      <w:r w:rsidR="00472285" w:rsidRPr="005A4EC6">
        <w:rPr>
          <w:szCs w:val="22"/>
        </w:rPr>
        <w:t>ny applicable government scheme</w:t>
      </w:r>
      <w:r w:rsidR="00146E7A">
        <w:rPr>
          <w:szCs w:val="22"/>
        </w:rPr>
        <w:t>.</w:t>
      </w:r>
    </w:p>
    <w:p w:rsidR="00E274BB" w:rsidRPr="005A4EC6" w:rsidRDefault="00E274BB" w:rsidP="00D83D1E">
      <w:pPr>
        <w:ind w:left="360"/>
        <w:jc w:val="both"/>
        <w:rPr>
          <w:szCs w:val="22"/>
        </w:rPr>
      </w:pPr>
    </w:p>
    <w:p w:rsidR="00E07386" w:rsidRPr="005A4EC6" w:rsidRDefault="00E07386" w:rsidP="00D83D1E">
      <w:pPr>
        <w:pStyle w:val="ListParagraph"/>
        <w:numPr>
          <w:ilvl w:val="1"/>
          <w:numId w:val="24"/>
        </w:numPr>
        <w:ind w:left="709" w:hanging="709"/>
        <w:jc w:val="both"/>
        <w:rPr>
          <w:szCs w:val="22"/>
        </w:rPr>
      </w:pPr>
      <w:r w:rsidRPr="005A4EC6">
        <w:rPr>
          <w:szCs w:val="22"/>
        </w:rPr>
        <w:t xml:space="preserve">Students applying to the </w:t>
      </w:r>
      <w:r w:rsidR="000E2DD6">
        <w:rPr>
          <w:szCs w:val="22"/>
        </w:rPr>
        <w:t>Discretionary Learner</w:t>
      </w:r>
      <w:r w:rsidRPr="005A4EC6">
        <w:rPr>
          <w:szCs w:val="22"/>
        </w:rPr>
        <w:t xml:space="preserve"> Support Fund for help towards fees may </w:t>
      </w:r>
      <w:r w:rsidR="00D83D1E">
        <w:rPr>
          <w:szCs w:val="22"/>
        </w:rPr>
        <w:t xml:space="preserve">still </w:t>
      </w:r>
      <w:r w:rsidRPr="005A4EC6">
        <w:rPr>
          <w:szCs w:val="22"/>
        </w:rPr>
        <w:t>be expected to make a contribution.</w:t>
      </w:r>
    </w:p>
    <w:p w:rsidR="00957234" w:rsidRPr="005A4EC6" w:rsidRDefault="00957234" w:rsidP="00D83D1E">
      <w:pPr>
        <w:pStyle w:val="ListParagraph"/>
        <w:ind w:left="709"/>
        <w:jc w:val="both"/>
        <w:rPr>
          <w:szCs w:val="22"/>
        </w:rPr>
      </w:pPr>
    </w:p>
    <w:p w:rsidR="00D73AAF" w:rsidRPr="00D83D1E" w:rsidRDefault="00D73AAF" w:rsidP="00D83D1E">
      <w:pPr>
        <w:pStyle w:val="Heading2"/>
        <w:numPr>
          <w:ilvl w:val="0"/>
          <w:numId w:val="24"/>
        </w:numPr>
        <w:jc w:val="both"/>
        <w:rPr>
          <w:b/>
          <w:sz w:val="24"/>
          <w:szCs w:val="24"/>
          <w:u w:val="none"/>
        </w:rPr>
      </w:pPr>
      <w:bookmarkStart w:id="9" w:name="_Toc535247756"/>
      <w:r w:rsidRPr="00D83D1E">
        <w:rPr>
          <w:b/>
          <w:sz w:val="24"/>
          <w:szCs w:val="24"/>
          <w:u w:val="none"/>
        </w:rPr>
        <w:t>Refunds</w:t>
      </w:r>
      <w:bookmarkEnd w:id="9"/>
    </w:p>
    <w:p w:rsidR="00875387" w:rsidRPr="005A4EC6" w:rsidRDefault="00875387" w:rsidP="00875387"/>
    <w:p w:rsidR="00875387" w:rsidRPr="00D83D1E" w:rsidRDefault="000E2DD6" w:rsidP="00D83D1E">
      <w:pPr>
        <w:pStyle w:val="ListParagraph"/>
        <w:numPr>
          <w:ilvl w:val="1"/>
          <w:numId w:val="24"/>
        </w:numPr>
        <w:ind w:left="709" w:hanging="709"/>
        <w:jc w:val="both"/>
        <w:rPr>
          <w:szCs w:val="22"/>
        </w:rPr>
      </w:pPr>
      <w:r w:rsidRPr="00D83D1E">
        <w:rPr>
          <w:szCs w:val="22"/>
        </w:rPr>
        <w:t>S</w:t>
      </w:r>
      <w:r w:rsidR="00875387" w:rsidRPr="00D83D1E">
        <w:rPr>
          <w:szCs w:val="22"/>
        </w:rPr>
        <w:t>tudents will only be eligible for refunds if:</w:t>
      </w:r>
    </w:p>
    <w:p w:rsidR="00875387" w:rsidRPr="00D83D1E" w:rsidRDefault="00875387" w:rsidP="00D83D1E">
      <w:pPr>
        <w:pStyle w:val="ListParagraph"/>
        <w:ind w:left="709"/>
        <w:jc w:val="both"/>
        <w:rPr>
          <w:szCs w:val="22"/>
        </w:rPr>
      </w:pPr>
    </w:p>
    <w:p w:rsidR="00875387" w:rsidRPr="00D83D1E" w:rsidRDefault="000E2DD6" w:rsidP="00D83D1E">
      <w:pPr>
        <w:pStyle w:val="ListParagraph"/>
        <w:numPr>
          <w:ilvl w:val="2"/>
          <w:numId w:val="24"/>
        </w:numPr>
        <w:ind w:left="1418" w:hanging="698"/>
        <w:jc w:val="both"/>
        <w:rPr>
          <w:szCs w:val="22"/>
        </w:rPr>
      </w:pPr>
      <w:r w:rsidRPr="00D83D1E">
        <w:rPr>
          <w:szCs w:val="22"/>
        </w:rPr>
        <w:t>Withdrawal from a course is supported by a</w:t>
      </w:r>
      <w:r w:rsidR="00875387" w:rsidRPr="00D83D1E">
        <w:rPr>
          <w:szCs w:val="22"/>
        </w:rPr>
        <w:t xml:space="preserve"> valid medical certificate</w:t>
      </w:r>
      <w:r w:rsidR="00146E7A">
        <w:rPr>
          <w:szCs w:val="22"/>
        </w:rPr>
        <w:t>.</w:t>
      </w:r>
    </w:p>
    <w:p w:rsidR="00D83D1E" w:rsidRDefault="00D83D1E" w:rsidP="00D83D1E">
      <w:pPr>
        <w:pStyle w:val="ListParagraph"/>
        <w:ind w:left="1418"/>
        <w:jc w:val="both"/>
        <w:rPr>
          <w:szCs w:val="22"/>
        </w:rPr>
      </w:pPr>
    </w:p>
    <w:p w:rsidR="00875387" w:rsidRDefault="00875387" w:rsidP="00D83D1E">
      <w:pPr>
        <w:pStyle w:val="ListParagraph"/>
        <w:numPr>
          <w:ilvl w:val="2"/>
          <w:numId w:val="24"/>
        </w:numPr>
        <w:ind w:left="1418" w:hanging="698"/>
        <w:jc w:val="both"/>
        <w:rPr>
          <w:szCs w:val="22"/>
        </w:rPr>
      </w:pPr>
      <w:r w:rsidRPr="00D83D1E">
        <w:rPr>
          <w:szCs w:val="22"/>
        </w:rPr>
        <w:t xml:space="preserve">The </w:t>
      </w:r>
      <w:r w:rsidR="005935F2" w:rsidRPr="00D83D1E">
        <w:rPr>
          <w:szCs w:val="22"/>
        </w:rPr>
        <w:t>c</w:t>
      </w:r>
      <w:r w:rsidRPr="00D83D1E">
        <w:rPr>
          <w:szCs w:val="22"/>
        </w:rPr>
        <w:t>ollege has cancelled the course.</w:t>
      </w:r>
    </w:p>
    <w:p w:rsidR="00633AEA" w:rsidRPr="00633AEA" w:rsidRDefault="00633AEA" w:rsidP="00633AEA">
      <w:pPr>
        <w:jc w:val="both"/>
        <w:rPr>
          <w:szCs w:val="22"/>
        </w:rPr>
      </w:pPr>
    </w:p>
    <w:p w:rsidR="00633AEA" w:rsidRPr="00633AEA" w:rsidRDefault="00633AEA" w:rsidP="00633AEA">
      <w:pPr>
        <w:pStyle w:val="ListParagraph"/>
        <w:numPr>
          <w:ilvl w:val="1"/>
          <w:numId w:val="24"/>
        </w:numPr>
        <w:ind w:left="709" w:hanging="709"/>
        <w:jc w:val="both"/>
        <w:rPr>
          <w:szCs w:val="22"/>
        </w:rPr>
      </w:pPr>
      <w:r w:rsidRPr="00633AEA">
        <w:rPr>
          <w:szCs w:val="22"/>
        </w:rPr>
        <w:t>Once confirmation of a course cancellation has been received stu</w:t>
      </w:r>
      <w:r>
        <w:rPr>
          <w:szCs w:val="22"/>
        </w:rPr>
        <w:t>dents can claim a full refund</w:t>
      </w:r>
      <w:r w:rsidR="00956B5E">
        <w:rPr>
          <w:szCs w:val="22"/>
        </w:rPr>
        <w:t xml:space="preserve"> except in the following cases:</w:t>
      </w:r>
    </w:p>
    <w:p w:rsidR="00633AEA" w:rsidRPr="00633AEA" w:rsidRDefault="00633AEA" w:rsidP="00633AEA">
      <w:pPr>
        <w:pStyle w:val="ListParagraph"/>
        <w:ind w:left="709"/>
        <w:jc w:val="both"/>
        <w:rPr>
          <w:szCs w:val="22"/>
        </w:rPr>
      </w:pPr>
    </w:p>
    <w:p w:rsidR="00633AEA" w:rsidRPr="005A4EC6" w:rsidRDefault="00633AEA" w:rsidP="00633AEA">
      <w:pPr>
        <w:pStyle w:val="ListParagraph"/>
        <w:numPr>
          <w:ilvl w:val="2"/>
          <w:numId w:val="24"/>
        </w:numPr>
        <w:ind w:left="1418" w:hanging="698"/>
        <w:jc w:val="both"/>
        <w:rPr>
          <w:szCs w:val="22"/>
        </w:rPr>
      </w:pPr>
      <w:r w:rsidRPr="005A4EC6">
        <w:rPr>
          <w:szCs w:val="22"/>
        </w:rPr>
        <w:t>Where an alternative course has been offered and accepted by the student, fees paid will be transferred to the new course. Overpaid fees will be refunded at the time of course transfer.</w:t>
      </w:r>
    </w:p>
    <w:p w:rsidR="00633AEA" w:rsidRPr="005A4EC6" w:rsidRDefault="00633AEA" w:rsidP="00633AEA">
      <w:pPr>
        <w:pStyle w:val="ListParagraph"/>
        <w:ind w:left="1418"/>
        <w:jc w:val="both"/>
        <w:rPr>
          <w:szCs w:val="22"/>
        </w:rPr>
      </w:pPr>
    </w:p>
    <w:p w:rsidR="00E2146A" w:rsidRDefault="00633AEA" w:rsidP="001B72F0">
      <w:pPr>
        <w:pStyle w:val="ListParagraph"/>
        <w:numPr>
          <w:ilvl w:val="2"/>
          <w:numId w:val="24"/>
        </w:numPr>
        <w:ind w:left="1418" w:hanging="698"/>
        <w:jc w:val="both"/>
        <w:rPr>
          <w:szCs w:val="22"/>
        </w:rPr>
      </w:pPr>
      <w:r w:rsidRPr="00E2146A">
        <w:rPr>
          <w:szCs w:val="22"/>
        </w:rPr>
        <w:t xml:space="preserve">Where a student has taken a loan from the Student Loan </w:t>
      </w:r>
      <w:r w:rsidR="001B72F0" w:rsidRPr="00E2146A">
        <w:rPr>
          <w:szCs w:val="22"/>
        </w:rPr>
        <w:t xml:space="preserve">Company </w:t>
      </w:r>
      <w:r w:rsidR="001B72F0">
        <w:rPr>
          <w:szCs w:val="22"/>
        </w:rPr>
        <w:t xml:space="preserve">the SLC will clawback any appropriate fees. </w:t>
      </w:r>
    </w:p>
    <w:p w:rsidR="00D73AAF" w:rsidRPr="00E2146A" w:rsidRDefault="00D73AAF" w:rsidP="00E2146A">
      <w:pPr>
        <w:rPr>
          <w:rFonts w:cs="Arial"/>
        </w:rPr>
      </w:pPr>
    </w:p>
    <w:p w:rsidR="00183D3B" w:rsidRPr="00D83D1E" w:rsidRDefault="00875387" w:rsidP="00D83D1E">
      <w:pPr>
        <w:pStyle w:val="ListParagraph"/>
        <w:numPr>
          <w:ilvl w:val="1"/>
          <w:numId w:val="24"/>
        </w:numPr>
        <w:ind w:left="709" w:hanging="709"/>
        <w:jc w:val="both"/>
        <w:rPr>
          <w:szCs w:val="22"/>
        </w:rPr>
      </w:pPr>
      <w:r w:rsidRPr="00D83D1E">
        <w:rPr>
          <w:szCs w:val="22"/>
        </w:rPr>
        <w:t>Beyond this rule, all refund requests</w:t>
      </w:r>
      <w:r w:rsidR="00183D3B" w:rsidRPr="00D83D1E">
        <w:rPr>
          <w:szCs w:val="22"/>
        </w:rPr>
        <w:t xml:space="preserve"> </w:t>
      </w:r>
      <w:r w:rsidR="000F65F7">
        <w:rPr>
          <w:szCs w:val="22"/>
        </w:rPr>
        <w:t>may</w:t>
      </w:r>
      <w:r w:rsidR="00183D3B" w:rsidRPr="00D83D1E">
        <w:rPr>
          <w:szCs w:val="22"/>
        </w:rPr>
        <w:t xml:space="preserve"> be reviewed on an individual basis, after the </w:t>
      </w:r>
      <w:r w:rsidR="005935F2" w:rsidRPr="00D83D1E">
        <w:rPr>
          <w:szCs w:val="22"/>
        </w:rPr>
        <w:t>student</w:t>
      </w:r>
      <w:r w:rsidR="00183D3B" w:rsidRPr="00D83D1E">
        <w:rPr>
          <w:szCs w:val="22"/>
        </w:rPr>
        <w:t xml:space="preserve"> has discussed the circumstances regarding the withdrawal from the course with the relevant </w:t>
      </w:r>
      <w:r w:rsidR="009B2373" w:rsidRPr="00D83D1E">
        <w:rPr>
          <w:szCs w:val="22"/>
        </w:rPr>
        <w:t>Department Director</w:t>
      </w:r>
      <w:r w:rsidR="00183D3B" w:rsidRPr="00D83D1E">
        <w:rPr>
          <w:szCs w:val="22"/>
        </w:rPr>
        <w:t>, if withdrawal from the course is appropriate:</w:t>
      </w:r>
    </w:p>
    <w:p w:rsidR="00183D3B" w:rsidRPr="005A4EC6" w:rsidRDefault="00183D3B" w:rsidP="00D73AAF">
      <w:pPr>
        <w:rPr>
          <w:rFonts w:cs="Arial"/>
          <w:szCs w:val="22"/>
        </w:rPr>
      </w:pPr>
    </w:p>
    <w:p w:rsidR="00D73AAF" w:rsidRPr="00D83D1E" w:rsidRDefault="00354337" w:rsidP="00D83D1E">
      <w:pPr>
        <w:pStyle w:val="ListParagraph"/>
        <w:numPr>
          <w:ilvl w:val="2"/>
          <w:numId w:val="24"/>
        </w:numPr>
        <w:ind w:left="1418" w:hanging="698"/>
        <w:jc w:val="both"/>
        <w:rPr>
          <w:szCs w:val="22"/>
        </w:rPr>
      </w:pPr>
      <w:r w:rsidRPr="00D83D1E">
        <w:rPr>
          <w:szCs w:val="22"/>
        </w:rPr>
        <w:t>A refund f</w:t>
      </w:r>
      <w:r w:rsidR="00D73AAF" w:rsidRPr="00D83D1E">
        <w:rPr>
          <w:szCs w:val="22"/>
        </w:rPr>
        <w:t xml:space="preserve">orm must be completed and signed by the </w:t>
      </w:r>
      <w:r w:rsidR="0071161F" w:rsidRPr="00D83D1E">
        <w:rPr>
          <w:szCs w:val="22"/>
        </w:rPr>
        <w:t>student</w:t>
      </w:r>
      <w:r w:rsidR="00D73AAF" w:rsidRPr="00D83D1E">
        <w:rPr>
          <w:szCs w:val="22"/>
        </w:rPr>
        <w:t>.</w:t>
      </w:r>
    </w:p>
    <w:p w:rsidR="00D83D1E" w:rsidRDefault="00D83D1E" w:rsidP="00D83D1E">
      <w:pPr>
        <w:pStyle w:val="ListParagraph"/>
        <w:ind w:left="1418"/>
        <w:jc w:val="both"/>
        <w:rPr>
          <w:szCs w:val="22"/>
        </w:rPr>
      </w:pPr>
    </w:p>
    <w:p w:rsidR="00D73AAF" w:rsidRPr="00D83D1E" w:rsidRDefault="00354337" w:rsidP="00D83D1E">
      <w:pPr>
        <w:pStyle w:val="ListParagraph"/>
        <w:numPr>
          <w:ilvl w:val="2"/>
          <w:numId w:val="24"/>
        </w:numPr>
        <w:ind w:left="1418" w:hanging="698"/>
        <w:jc w:val="both"/>
        <w:rPr>
          <w:szCs w:val="22"/>
        </w:rPr>
      </w:pPr>
      <w:r w:rsidRPr="00D83D1E">
        <w:rPr>
          <w:szCs w:val="22"/>
        </w:rPr>
        <w:t>Refund f</w:t>
      </w:r>
      <w:r w:rsidR="00D73AAF" w:rsidRPr="00D83D1E">
        <w:rPr>
          <w:szCs w:val="22"/>
        </w:rPr>
        <w:t xml:space="preserve">orms </w:t>
      </w:r>
      <w:r w:rsidR="000F65F7">
        <w:rPr>
          <w:szCs w:val="22"/>
        </w:rPr>
        <w:t>must be</w:t>
      </w:r>
      <w:r w:rsidR="00D73AAF" w:rsidRPr="00D83D1E">
        <w:rPr>
          <w:szCs w:val="22"/>
        </w:rPr>
        <w:t xml:space="preserve"> </w:t>
      </w:r>
      <w:r w:rsidR="000F65F7">
        <w:rPr>
          <w:szCs w:val="22"/>
        </w:rPr>
        <w:t>supported</w:t>
      </w:r>
      <w:r w:rsidR="00D73AAF" w:rsidRPr="00D83D1E">
        <w:rPr>
          <w:szCs w:val="22"/>
        </w:rPr>
        <w:t xml:space="preserve"> </w:t>
      </w:r>
      <w:r w:rsidR="00183D3B" w:rsidRPr="00D83D1E">
        <w:rPr>
          <w:szCs w:val="22"/>
        </w:rPr>
        <w:t xml:space="preserve">by the </w:t>
      </w:r>
      <w:r w:rsidR="009B2373" w:rsidRPr="00D83D1E">
        <w:rPr>
          <w:szCs w:val="22"/>
        </w:rPr>
        <w:t>Department Director</w:t>
      </w:r>
      <w:r w:rsidR="00183D3B" w:rsidRPr="00D83D1E">
        <w:rPr>
          <w:szCs w:val="22"/>
        </w:rPr>
        <w:t xml:space="preserve"> </w:t>
      </w:r>
      <w:r w:rsidR="000F65F7">
        <w:rPr>
          <w:szCs w:val="22"/>
        </w:rPr>
        <w:t xml:space="preserve">in writing </w:t>
      </w:r>
      <w:r w:rsidR="00D73AAF" w:rsidRPr="00D83D1E">
        <w:rPr>
          <w:szCs w:val="22"/>
        </w:rPr>
        <w:t xml:space="preserve">and </w:t>
      </w:r>
      <w:r w:rsidR="000F65F7">
        <w:rPr>
          <w:szCs w:val="22"/>
        </w:rPr>
        <w:t xml:space="preserve">submitted, along with any evidence, to the Chief Financial Officer for approval. If approved the refund will be </w:t>
      </w:r>
      <w:r w:rsidR="00D73AAF" w:rsidRPr="00D83D1E">
        <w:rPr>
          <w:szCs w:val="22"/>
        </w:rPr>
        <w:t>processed by the Finance Office in line with the following criteria.</w:t>
      </w:r>
    </w:p>
    <w:p w:rsidR="00D83D1E" w:rsidRDefault="00D83D1E" w:rsidP="00D83D1E">
      <w:pPr>
        <w:pStyle w:val="ListParagraph"/>
        <w:ind w:left="1418"/>
        <w:jc w:val="both"/>
        <w:rPr>
          <w:szCs w:val="22"/>
        </w:rPr>
      </w:pPr>
    </w:p>
    <w:p w:rsidR="006A6652" w:rsidRPr="00D83D1E" w:rsidRDefault="006A6652" w:rsidP="000F65F7">
      <w:pPr>
        <w:pStyle w:val="ListParagraph"/>
        <w:numPr>
          <w:ilvl w:val="3"/>
          <w:numId w:val="24"/>
        </w:numPr>
        <w:ind w:left="2127" w:hanging="1047"/>
        <w:jc w:val="both"/>
        <w:rPr>
          <w:szCs w:val="22"/>
        </w:rPr>
      </w:pPr>
      <w:r w:rsidRPr="00D83D1E">
        <w:rPr>
          <w:szCs w:val="22"/>
        </w:rPr>
        <w:t xml:space="preserve">The </w:t>
      </w:r>
      <w:r w:rsidR="005935F2" w:rsidRPr="00D83D1E">
        <w:rPr>
          <w:szCs w:val="22"/>
        </w:rPr>
        <w:t>c</w:t>
      </w:r>
      <w:r w:rsidRPr="00D83D1E">
        <w:rPr>
          <w:szCs w:val="22"/>
        </w:rPr>
        <w:t xml:space="preserve">ollege may refund a percentage or fixed sum of fees charged as part of any </w:t>
      </w:r>
      <w:r w:rsidR="005935F2" w:rsidRPr="00D83D1E">
        <w:rPr>
          <w:szCs w:val="22"/>
        </w:rPr>
        <w:t>c</w:t>
      </w:r>
      <w:r w:rsidRPr="00D83D1E">
        <w:rPr>
          <w:szCs w:val="22"/>
        </w:rPr>
        <w:t>ollege incentive initiative.</w:t>
      </w:r>
    </w:p>
    <w:p w:rsidR="00D83D1E" w:rsidRDefault="00D83D1E" w:rsidP="000F65F7">
      <w:pPr>
        <w:pStyle w:val="ListParagraph"/>
        <w:ind w:left="2127" w:hanging="1047"/>
        <w:jc w:val="both"/>
        <w:rPr>
          <w:szCs w:val="22"/>
        </w:rPr>
      </w:pPr>
    </w:p>
    <w:p w:rsidR="00DC34F3" w:rsidRPr="00D83D1E" w:rsidRDefault="009A78AA" w:rsidP="000F65F7">
      <w:pPr>
        <w:pStyle w:val="ListParagraph"/>
        <w:numPr>
          <w:ilvl w:val="3"/>
          <w:numId w:val="24"/>
        </w:numPr>
        <w:ind w:left="2127" w:hanging="1047"/>
        <w:jc w:val="both"/>
        <w:rPr>
          <w:szCs w:val="22"/>
        </w:rPr>
      </w:pPr>
      <w:r w:rsidRPr="00D83D1E">
        <w:rPr>
          <w:szCs w:val="22"/>
        </w:rPr>
        <w:t xml:space="preserve">Any refund will take into account the length of time the </w:t>
      </w:r>
      <w:r w:rsidR="005935F2" w:rsidRPr="00D83D1E">
        <w:rPr>
          <w:szCs w:val="22"/>
        </w:rPr>
        <w:t>student</w:t>
      </w:r>
      <w:r w:rsidRPr="00D83D1E">
        <w:rPr>
          <w:szCs w:val="22"/>
        </w:rPr>
        <w:t xml:space="preserve"> has been on their chosen programme.</w:t>
      </w:r>
    </w:p>
    <w:p w:rsidR="00183D3B" w:rsidRDefault="00183D3B" w:rsidP="00D73AAF">
      <w:pPr>
        <w:rPr>
          <w:rFonts w:cs="Arial"/>
          <w:b/>
          <w:bCs/>
          <w:szCs w:val="22"/>
        </w:rPr>
      </w:pPr>
    </w:p>
    <w:p w:rsidR="003E23A2" w:rsidRDefault="003E23A2" w:rsidP="00D73AAF">
      <w:pPr>
        <w:rPr>
          <w:rFonts w:cs="Arial"/>
          <w:b/>
          <w:bCs/>
          <w:szCs w:val="22"/>
        </w:rPr>
      </w:pPr>
    </w:p>
    <w:p w:rsidR="003E23A2" w:rsidRDefault="003E23A2" w:rsidP="00D73AAF">
      <w:pPr>
        <w:rPr>
          <w:rFonts w:cs="Arial"/>
          <w:b/>
          <w:bCs/>
          <w:szCs w:val="22"/>
        </w:rPr>
      </w:pPr>
    </w:p>
    <w:p w:rsidR="003E23A2" w:rsidRDefault="003E23A2" w:rsidP="00D73AAF">
      <w:pPr>
        <w:rPr>
          <w:rFonts w:cs="Arial"/>
          <w:b/>
          <w:bCs/>
          <w:szCs w:val="22"/>
        </w:rPr>
      </w:pPr>
    </w:p>
    <w:p w:rsidR="003E23A2" w:rsidRDefault="003E23A2" w:rsidP="00D73AAF">
      <w:pPr>
        <w:rPr>
          <w:rFonts w:cs="Arial"/>
          <w:b/>
          <w:bCs/>
          <w:szCs w:val="22"/>
        </w:rPr>
      </w:pPr>
    </w:p>
    <w:p w:rsidR="003E23A2" w:rsidRDefault="003E23A2" w:rsidP="00D73AAF">
      <w:pPr>
        <w:rPr>
          <w:rFonts w:cs="Arial"/>
          <w:b/>
          <w:bCs/>
          <w:szCs w:val="22"/>
        </w:rPr>
      </w:pPr>
    </w:p>
    <w:p w:rsidR="003E23A2" w:rsidRDefault="000202E7" w:rsidP="001829F2">
      <w:pPr>
        <w:pStyle w:val="ListParagraph"/>
        <w:numPr>
          <w:ilvl w:val="1"/>
          <w:numId w:val="24"/>
        </w:numPr>
        <w:ind w:left="709" w:hanging="709"/>
        <w:jc w:val="both"/>
        <w:rPr>
          <w:szCs w:val="22"/>
        </w:rPr>
      </w:pPr>
      <w:r w:rsidRPr="00633AEA">
        <w:rPr>
          <w:szCs w:val="22"/>
        </w:rPr>
        <w:t xml:space="preserve">Higher Education students who </w:t>
      </w:r>
      <w:r w:rsidR="001F73B5">
        <w:rPr>
          <w:szCs w:val="22"/>
        </w:rPr>
        <w:t xml:space="preserve">are eligible for a refund will be issued the refund based on the following: </w:t>
      </w:r>
    </w:p>
    <w:p w:rsidR="000F65F7" w:rsidRDefault="000F65F7" w:rsidP="000F65F7">
      <w:pPr>
        <w:pStyle w:val="ListParagraph"/>
        <w:ind w:left="709"/>
        <w:jc w:val="both"/>
        <w:rPr>
          <w:szCs w:val="22"/>
        </w:rPr>
      </w:pPr>
    </w:p>
    <w:p w:rsidR="001829F2" w:rsidRDefault="001829F2" w:rsidP="003E23A2">
      <w:pPr>
        <w:pStyle w:val="ListParagraph"/>
        <w:numPr>
          <w:ilvl w:val="2"/>
          <w:numId w:val="24"/>
        </w:numPr>
        <w:jc w:val="both"/>
        <w:rPr>
          <w:szCs w:val="22"/>
        </w:rPr>
      </w:pPr>
      <w:r w:rsidRPr="003E23A2">
        <w:rPr>
          <w:szCs w:val="22"/>
        </w:rPr>
        <w:t xml:space="preserve">Full time </w:t>
      </w:r>
      <w:r w:rsidR="00CC3EB2">
        <w:rPr>
          <w:szCs w:val="22"/>
        </w:rPr>
        <w:t>and part time HE:</w:t>
      </w:r>
    </w:p>
    <w:p w:rsidR="00CC3EB2" w:rsidRPr="003E23A2" w:rsidRDefault="00CC3EB2" w:rsidP="00CC3EB2">
      <w:pPr>
        <w:pStyle w:val="ListParagraph"/>
        <w:ind w:left="1224"/>
        <w:jc w:val="both"/>
        <w:rPr>
          <w:szCs w:val="22"/>
        </w:rPr>
      </w:pPr>
    </w:p>
    <w:tbl>
      <w:tblPr>
        <w:tblStyle w:val="TableGrid"/>
        <w:tblW w:w="0" w:type="auto"/>
        <w:jc w:val="center"/>
        <w:tblLook w:val="04A0" w:firstRow="1" w:lastRow="0" w:firstColumn="1" w:lastColumn="0" w:noHBand="0" w:noVBand="1"/>
      </w:tblPr>
      <w:tblGrid>
        <w:gridCol w:w="4240"/>
        <w:gridCol w:w="2494"/>
        <w:gridCol w:w="2282"/>
      </w:tblGrid>
      <w:tr w:rsidR="00312D85" w:rsidRPr="00BD4983" w:rsidTr="003E23A2">
        <w:trPr>
          <w:jc w:val="center"/>
        </w:trPr>
        <w:tc>
          <w:tcPr>
            <w:tcW w:w="4361" w:type="dxa"/>
          </w:tcPr>
          <w:p w:rsidR="00312D85" w:rsidRPr="00BD4983" w:rsidRDefault="003E23A2" w:rsidP="002E4A7A">
            <w:pPr>
              <w:rPr>
                <w:b/>
              </w:rPr>
            </w:pPr>
            <w:r>
              <w:rPr>
                <w:b/>
              </w:rPr>
              <w:t>Withdrawal</w:t>
            </w:r>
            <w:r w:rsidR="001F73B5">
              <w:rPr>
                <w:b/>
              </w:rPr>
              <w:t xml:space="preserve"> date </w:t>
            </w:r>
          </w:p>
        </w:tc>
        <w:tc>
          <w:tcPr>
            <w:tcW w:w="2551" w:type="dxa"/>
          </w:tcPr>
          <w:p w:rsidR="00312D85" w:rsidRPr="00BD4983" w:rsidRDefault="001F73B5" w:rsidP="001F73B5">
            <w:pPr>
              <w:rPr>
                <w:b/>
              </w:rPr>
            </w:pPr>
            <w:r>
              <w:rPr>
                <w:b/>
              </w:rPr>
              <w:t xml:space="preserve">Full Time Student </w:t>
            </w:r>
            <w:r w:rsidR="00312D85">
              <w:rPr>
                <w:b/>
              </w:rPr>
              <w:t xml:space="preserve">Refund if paid in advance- </w:t>
            </w:r>
          </w:p>
        </w:tc>
        <w:tc>
          <w:tcPr>
            <w:tcW w:w="2330" w:type="dxa"/>
          </w:tcPr>
          <w:p w:rsidR="00312D85" w:rsidRDefault="001F73B5" w:rsidP="002E4A7A">
            <w:pPr>
              <w:rPr>
                <w:b/>
              </w:rPr>
            </w:pPr>
            <w:r>
              <w:rPr>
                <w:b/>
              </w:rPr>
              <w:t xml:space="preserve">Part Time Student </w:t>
            </w:r>
            <w:r w:rsidR="00312D85" w:rsidRPr="00312D85">
              <w:rPr>
                <w:b/>
              </w:rPr>
              <w:t>Refund if paid in advance</w:t>
            </w:r>
            <w:r w:rsidR="00312D85">
              <w:rPr>
                <w:b/>
              </w:rPr>
              <w:t xml:space="preserve">- Part time </w:t>
            </w:r>
          </w:p>
        </w:tc>
      </w:tr>
      <w:tr w:rsidR="00312D85" w:rsidTr="003E23A2">
        <w:trPr>
          <w:jc w:val="center"/>
        </w:trPr>
        <w:tc>
          <w:tcPr>
            <w:tcW w:w="4361" w:type="dxa"/>
          </w:tcPr>
          <w:p w:rsidR="00312D85" w:rsidRDefault="004D40FE" w:rsidP="002E4A7A">
            <w:r>
              <w:t xml:space="preserve">Day 1 to Day 14 of course </w:t>
            </w:r>
          </w:p>
        </w:tc>
        <w:tc>
          <w:tcPr>
            <w:tcW w:w="2551" w:type="dxa"/>
          </w:tcPr>
          <w:p w:rsidR="00312D85" w:rsidRDefault="004D40FE" w:rsidP="00CC3EB2">
            <w:r>
              <w:t>100</w:t>
            </w:r>
            <w:r w:rsidRPr="004D40FE">
              <w:t>% of the annual tuition fee</w:t>
            </w:r>
          </w:p>
        </w:tc>
        <w:tc>
          <w:tcPr>
            <w:tcW w:w="2330" w:type="dxa"/>
          </w:tcPr>
          <w:p w:rsidR="00312D85" w:rsidRDefault="004D40FE" w:rsidP="002E4A7A">
            <w:r w:rsidRPr="004D40FE">
              <w:t>100% of the annual tuition fee</w:t>
            </w:r>
          </w:p>
        </w:tc>
      </w:tr>
      <w:tr w:rsidR="00312D85" w:rsidTr="003E23A2">
        <w:trPr>
          <w:jc w:val="center"/>
        </w:trPr>
        <w:tc>
          <w:tcPr>
            <w:tcW w:w="4361" w:type="dxa"/>
          </w:tcPr>
          <w:p w:rsidR="00312D85" w:rsidRDefault="004D40FE" w:rsidP="004D40FE">
            <w:r>
              <w:t xml:space="preserve">Day 14 to </w:t>
            </w:r>
            <w:r w:rsidR="001F73B5">
              <w:t>end of Term 1</w:t>
            </w:r>
          </w:p>
        </w:tc>
        <w:tc>
          <w:tcPr>
            <w:tcW w:w="2551" w:type="dxa"/>
          </w:tcPr>
          <w:p w:rsidR="00312D85" w:rsidRDefault="001F73B5" w:rsidP="002E4A7A">
            <w:r>
              <w:t>75% of the annual tuition fee</w:t>
            </w:r>
          </w:p>
        </w:tc>
        <w:tc>
          <w:tcPr>
            <w:tcW w:w="2330" w:type="dxa"/>
          </w:tcPr>
          <w:p w:rsidR="00312D85" w:rsidRDefault="004D40FE" w:rsidP="002E4A7A">
            <w:r w:rsidRPr="004D40FE">
              <w:t>0% of the annual tuition fee</w:t>
            </w:r>
          </w:p>
        </w:tc>
      </w:tr>
      <w:tr w:rsidR="00312D85" w:rsidTr="003E23A2">
        <w:trPr>
          <w:jc w:val="center"/>
        </w:trPr>
        <w:tc>
          <w:tcPr>
            <w:tcW w:w="4361" w:type="dxa"/>
          </w:tcPr>
          <w:p w:rsidR="00312D85" w:rsidRDefault="003E23A2" w:rsidP="004D40FE">
            <w:r>
              <w:t>S</w:t>
            </w:r>
            <w:r w:rsidR="001F73B5">
              <w:t xml:space="preserve">tart </w:t>
            </w:r>
            <w:r w:rsidR="004D40FE">
              <w:t>of term 2 to end date of t</w:t>
            </w:r>
            <w:r w:rsidR="001F73B5">
              <w:t>erm 2</w:t>
            </w:r>
          </w:p>
        </w:tc>
        <w:tc>
          <w:tcPr>
            <w:tcW w:w="2551" w:type="dxa"/>
          </w:tcPr>
          <w:p w:rsidR="00312D85" w:rsidRDefault="001F73B5" w:rsidP="002E4A7A">
            <w:r>
              <w:t>50% of the annual tuition fee</w:t>
            </w:r>
          </w:p>
        </w:tc>
        <w:tc>
          <w:tcPr>
            <w:tcW w:w="2330" w:type="dxa"/>
          </w:tcPr>
          <w:p w:rsidR="00312D85" w:rsidRDefault="004D40FE" w:rsidP="002E4A7A">
            <w:r w:rsidRPr="004D40FE">
              <w:t>0% of the annual tuition fee</w:t>
            </w:r>
          </w:p>
        </w:tc>
      </w:tr>
      <w:tr w:rsidR="001F73B5" w:rsidTr="003E23A2">
        <w:trPr>
          <w:jc w:val="center"/>
        </w:trPr>
        <w:tc>
          <w:tcPr>
            <w:tcW w:w="4361" w:type="dxa"/>
          </w:tcPr>
          <w:p w:rsidR="001F73B5" w:rsidRDefault="003E23A2" w:rsidP="004D40FE">
            <w:r>
              <w:t>S</w:t>
            </w:r>
            <w:r w:rsidR="001F73B5">
              <w:t xml:space="preserve">tart </w:t>
            </w:r>
            <w:r w:rsidR="004D40FE">
              <w:t>date of t</w:t>
            </w:r>
            <w:r w:rsidR="001F73B5">
              <w:t xml:space="preserve">erm 3 to end date of </w:t>
            </w:r>
            <w:r w:rsidR="004D40FE">
              <w:t>term 3</w:t>
            </w:r>
          </w:p>
        </w:tc>
        <w:tc>
          <w:tcPr>
            <w:tcW w:w="2551" w:type="dxa"/>
          </w:tcPr>
          <w:p w:rsidR="001F73B5" w:rsidRDefault="001F73B5" w:rsidP="002E4A7A">
            <w:r>
              <w:t>0% of the annual tuition fee</w:t>
            </w:r>
          </w:p>
        </w:tc>
        <w:tc>
          <w:tcPr>
            <w:tcW w:w="2330" w:type="dxa"/>
          </w:tcPr>
          <w:p w:rsidR="001F73B5" w:rsidRDefault="004D40FE" w:rsidP="002E4A7A">
            <w:r w:rsidRPr="004D40FE">
              <w:t>0% of the annual tuition fee</w:t>
            </w:r>
          </w:p>
        </w:tc>
      </w:tr>
    </w:tbl>
    <w:p w:rsidR="001829F2" w:rsidRDefault="001829F2" w:rsidP="001829F2">
      <w:pPr>
        <w:pStyle w:val="ListParagraph"/>
        <w:ind w:left="709"/>
        <w:jc w:val="both"/>
        <w:rPr>
          <w:szCs w:val="22"/>
        </w:rPr>
      </w:pPr>
    </w:p>
    <w:p w:rsidR="000202E7" w:rsidRDefault="000202E7" w:rsidP="000202E7"/>
    <w:p w:rsidR="000202E7" w:rsidRDefault="000202E7" w:rsidP="00633AEA">
      <w:pPr>
        <w:pStyle w:val="ListParagraph"/>
        <w:numPr>
          <w:ilvl w:val="1"/>
          <w:numId w:val="24"/>
        </w:numPr>
        <w:ind w:left="709" w:hanging="709"/>
        <w:jc w:val="both"/>
        <w:rPr>
          <w:szCs w:val="22"/>
        </w:rPr>
      </w:pPr>
      <w:r w:rsidRPr="0092258B">
        <w:rPr>
          <w:szCs w:val="22"/>
        </w:rPr>
        <w:t>It is the student’s responsibility to ensure that they follow the correct process for withdrawal.</w:t>
      </w:r>
    </w:p>
    <w:p w:rsidR="00633AEA" w:rsidRPr="00633AEA" w:rsidRDefault="00633AEA" w:rsidP="00633AEA">
      <w:pPr>
        <w:pStyle w:val="ListParagraph"/>
        <w:ind w:left="709"/>
        <w:jc w:val="both"/>
        <w:rPr>
          <w:szCs w:val="22"/>
        </w:rPr>
      </w:pPr>
    </w:p>
    <w:p w:rsidR="00872A71" w:rsidRPr="00633AEA" w:rsidRDefault="00463996" w:rsidP="00633AEA">
      <w:pPr>
        <w:pStyle w:val="ListParagraph"/>
        <w:numPr>
          <w:ilvl w:val="1"/>
          <w:numId w:val="24"/>
        </w:numPr>
        <w:ind w:left="709" w:hanging="709"/>
        <w:jc w:val="both"/>
        <w:rPr>
          <w:szCs w:val="22"/>
        </w:rPr>
      </w:pPr>
      <w:r w:rsidRPr="0092258B">
        <w:rPr>
          <w:szCs w:val="22"/>
        </w:rPr>
        <w:t>Employer refunds with respect to apprentices</w:t>
      </w:r>
      <w:r w:rsidR="00B167F2">
        <w:rPr>
          <w:szCs w:val="22"/>
        </w:rPr>
        <w:t>:</w:t>
      </w:r>
    </w:p>
    <w:p w:rsidR="00463996" w:rsidRPr="0092258B" w:rsidRDefault="00463996" w:rsidP="00463996"/>
    <w:p w:rsidR="00463996" w:rsidRPr="00633AEA" w:rsidRDefault="00463996" w:rsidP="00633AEA">
      <w:pPr>
        <w:pStyle w:val="ListParagraph"/>
        <w:numPr>
          <w:ilvl w:val="2"/>
          <w:numId w:val="24"/>
        </w:numPr>
        <w:ind w:left="1418" w:hanging="698"/>
        <w:jc w:val="both"/>
        <w:rPr>
          <w:szCs w:val="22"/>
        </w:rPr>
      </w:pPr>
      <w:r w:rsidRPr="00633AEA">
        <w:rPr>
          <w:szCs w:val="22"/>
        </w:rPr>
        <w:t>The College’s</w:t>
      </w:r>
      <w:r w:rsidR="001D3C27" w:rsidRPr="00633AEA">
        <w:rPr>
          <w:szCs w:val="22"/>
        </w:rPr>
        <w:t xml:space="preserve"> general</w:t>
      </w:r>
      <w:r w:rsidRPr="00633AEA">
        <w:rPr>
          <w:szCs w:val="22"/>
        </w:rPr>
        <w:t xml:space="preserve"> principle that refunds are not given continues to apply.  </w:t>
      </w:r>
      <w:r w:rsidR="001D3C27" w:rsidRPr="00633AEA">
        <w:rPr>
          <w:szCs w:val="22"/>
        </w:rPr>
        <w:t xml:space="preserve">However, it is recognised that there may be circumstances when it is appropriate to award a refund.  </w:t>
      </w:r>
    </w:p>
    <w:p w:rsidR="001D3C27" w:rsidRPr="00633AEA" w:rsidRDefault="001D3C27" w:rsidP="00633AEA">
      <w:pPr>
        <w:pStyle w:val="ListParagraph"/>
        <w:ind w:left="1418"/>
        <w:jc w:val="both"/>
        <w:rPr>
          <w:szCs w:val="22"/>
        </w:rPr>
      </w:pPr>
    </w:p>
    <w:p w:rsidR="001D3C27" w:rsidRPr="00633AEA" w:rsidRDefault="001D3C27" w:rsidP="00633AEA">
      <w:pPr>
        <w:pStyle w:val="ListParagraph"/>
        <w:numPr>
          <w:ilvl w:val="2"/>
          <w:numId w:val="24"/>
        </w:numPr>
        <w:ind w:left="1418" w:hanging="698"/>
        <w:jc w:val="both"/>
        <w:rPr>
          <w:szCs w:val="22"/>
        </w:rPr>
      </w:pPr>
      <w:r w:rsidRPr="00633AEA">
        <w:rPr>
          <w:szCs w:val="22"/>
        </w:rPr>
        <w:t xml:space="preserve">The </w:t>
      </w:r>
      <w:r w:rsidR="000F65F7">
        <w:rPr>
          <w:szCs w:val="22"/>
        </w:rPr>
        <w:t>Chief Financial Officer</w:t>
      </w:r>
      <w:r w:rsidRPr="00633AEA">
        <w:rPr>
          <w:szCs w:val="22"/>
        </w:rPr>
        <w:t xml:space="preserve"> may authorise a refund to an employer if there is an appropriate reason to do so.  The </w:t>
      </w:r>
      <w:r w:rsidR="000F65F7">
        <w:rPr>
          <w:szCs w:val="22"/>
        </w:rPr>
        <w:t>Chief Financial Officer</w:t>
      </w:r>
      <w:r w:rsidR="000F65F7" w:rsidRPr="00633AEA">
        <w:rPr>
          <w:szCs w:val="22"/>
        </w:rPr>
        <w:t xml:space="preserve"> </w:t>
      </w:r>
      <w:r w:rsidRPr="00633AEA">
        <w:rPr>
          <w:szCs w:val="22"/>
        </w:rPr>
        <w:t>will review each claim on a case by case basis and will take into account the recommendations of the Director of Sales.</w:t>
      </w:r>
    </w:p>
    <w:p w:rsidR="001D3C27" w:rsidRPr="00633AEA" w:rsidRDefault="001D3C27" w:rsidP="00633AEA">
      <w:pPr>
        <w:pStyle w:val="ListParagraph"/>
        <w:ind w:left="1418"/>
        <w:jc w:val="both"/>
        <w:rPr>
          <w:szCs w:val="22"/>
        </w:rPr>
      </w:pPr>
    </w:p>
    <w:p w:rsidR="001D3C27" w:rsidRPr="00633AEA" w:rsidRDefault="001D3C27" w:rsidP="00633AEA">
      <w:pPr>
        <w:pStyle w:val="ListParagraph"/>
        <w:numPr>
          <w:ilvl w:val="2"/>
          <w:numId w:val="24"/>
        </w:numPr>
        <w:ind w:left="1418" w:hanging="698"/>
        <w:jc w:val="both"/>
        <w:rPr>
          <w:szCs w:val="22"/>
        </w:rPr>
      </w:pPr>
      <w:r w:rsidRPr="00633AEA">
        <w:rPr>
          <w:szCs w:val="22"/>
        </w:rPr>
        <w:t xml:space="preserve">Additionally, if the Director of Sales recommends that, for commercial reasons, the College includes a refund provision in a contract with an employer, the </w:t>
      </w:r>
      <w:r w:rsidR="000F65F7">
        <w:rPr>
          <w:szCs w:val="22"/>
        </w:rPr>
        <w:t>Chief Financial Officer</w:t>
      </w:r>
      <w:r w:rsidR="000F65F7" w:rsidRPr="00633AEA">
        <w:rPr>
          <w:szCs w:val="22"/>
        </w:rPr>
        <w:t xml:space="preserve"> </w:t>
      </w:r>
      <w:r w:rsidR="000F65F7">
        <w:rPr>
          <w:szCs w:val="22"/>
        </w:rPr>
        <w:t>must</w:t>
      </w:r>
      <w:r w:rsidRPr="00633AEA">
        <w:rPr>
          <w:szCs w:val="22"/>
        </w:rPr>
        <w:t xml:space="preserve"> authorise such a clause.</w:t>
      </w:r>
    </w:p>
    <w:p w:rsidR="00332599" w:rsidRPr="005A4EC6" w:rsidRDefault="00332599" w:rsidP="00332599">
      <w:pPr>
        <w:rPr>
          <w:szCs w:val="22"/>
        </w:rPr>
      </w:pPr>
    </w:p>
    <w:p w:rsidR="00D73AAF" w:rsidRDefault="00D73AAF" w:rsidP="00633AEA">
      <w:pPr>
        <w:pStyle w:val="ListParagraph"/>
        <w:numPr>
          <w:ilvl w:val="1"/>
          <w:numId w:val="24"/>
        </w:numPr>
        <w:ind w:left="709" w:hanging="709"/>
        <w:jc w:val="both"/>
        <w:rPr>
          <w:szCs w:val="22"/>
        </w:rPr>
      </w:pPr>
      <w:r w:rsidRPr="00633AEA">
        <w:rPr>
          <w:szCs w:val="22"/>
        </w:rPr>
        <w:t xml:space="preserve">Students have the right of appeal on refund decisions and this should be made in writing </w:t>
      </w:r>
      <w:r w:rsidR="0041650C" w:rsidRPr="00633AEA">
        <w:rPr>
          <w:szCs w:val="22"/>
        </w:rPr>
        <w:t>as per the College</w:t>
      </w:r>
      <w:r w:rsidR="00B167F2">
        <w:rPr>
          <w:szCs w:val="22"/>
        </w:rPr>
        <w:t>’</w:t>
      </w:r>
      <w:r w:rsidR="0041650C" w:rsidRPr="00633AEA">
        <w:rPr>
          <w:szCs w:val="22"/>
        </w:rPr>
        <w:t xml:space="preserve">s Complaints &amp; Compliments Policy. </w:t>
      </w:r>
    </w:p>
    <w:p w:rsidR="003068FA" w:rsidRDefault="003068FA" w:rsidP="003068FA">
      <w:pPr>
        <w:pStyle w:val="ListParagraph"/>
        <w:ind w:left="709"/>
        <w:jc w:val="both"/>
        <w:rPr>
          <w:szCs w:val="22"/>
        </w:rPr>
      </w:pPr>
    </w:p>
    <w:p w:rsidR="00FA611E" w:rsidRDefault="00FA611E">
      <w:pPr>
        <w:rPr>
          <w:b/>
          <w:sz w:val="24"/>
          <w:szCs w:val="24"/>
        </w:rPr>
      </w:pPr>
      <w:r>
        <w:rPr>
          <w:b/>
          <w:sz w:val="24"/>
          <w:szCs w:val="24"/>
        </w:rPr>
        <w:br w:type="page"/>
      </w:r>
    </w:p>
    <w:p w:rsidR="00FA611E" w:rsidRPr="00FA611E" w:rsidRDefault="00FA611E" w:rsidP="00FA611E">
      <w:pPr>
        <w:pStyle w:val="Heading2"/>
        <w:jc w:val="both"/>
        <w:rPr>
          <w:b/>
          <w:sz w:val="24"/>
          <w:szCs w:val="24"/>
          <w:u w:val="none"/>
        </w:rPr>
      </w:pPr>
      <w:bookmarkStart w:id="10" w:name="_Toc535247757"/>
      <w:r w:rsidRPr="00FA611E">
        <w:rPr>
          <w:b/>
          <w:sz w:val="24"/>
          <w:szCs w:val="24"/>
          <w:u w:val="none"/>
        </w:rPr>
        <w:lastRenderedPageBreak/>
        <w:t>Annex 1</w:t>
      </w:r>
      <w:bookmarkEnd w:id="10"/>
    </w:p>
    <w:p w:rsidR="00FA611E" w:rsidRPr="00506557" w:rsidRDefault="00FA611E" w:rsidP="00FA611E">
      <w:pPr>
        <w:jc w:val="both"/>
        <w:rPr>
          <w:szCs w:val="22"/>
        </w:rPr>
      </w:pPr>
      <w:r w:rsidRPr="003E23A2">
        <w:rPr>
          <w:szCs w:val="22"/>
        </w:rPr>
        <w:t>ESFA Adult funding matrix summary.</w:t>
      </w:r>
      <w:r w:rsidRPr="00506557">
        <w:rPr>
          <w:szCs w:val="22"/>
        </w:rPr>
        <w:t xml:space="preserve"> </w:t>
      </w:r>
    </w:p>
    <w:p w:rsidR="00FA611E" w:rsidRDefault="00FA611E" w:rsidP="00FA611E">
      <w:pPr>
        <w:jc w:val="both"/>
      </w:pPr>
    </w:p>
    <w:p w:rsidR="00FA611E" w:rsidRDefault="00FA611E" w:rsidP="003068FA">
      <w:pPr>
        <w:pStyle w:val="ListParagraph"/>
        <w:ind w:left="709"/>
        <w:jc w:val="both"/>
        <w:rPr>
          <w:szCs w:val="22"/>
        </w:rPr>
      </w:pPr>
    </w:p>
    <w:p w:rsidR="00D73AAF" w:rsidRPr="003068FA" w:rsidRDefault="00FA611E" w:rsidP="003068FA">
      <w:pPr>
        <w:jc w:val="both"/>
        <w:rPr>
          <w:szCs w:val="22"/>
        </w:rPr>
      </w:pPr>
      <w:r w:rsidRPr="00506557">
        <w:rPr>
          <w:noProof/>
        </w:rPr>
        <w:drawing>
          <wp:inline distT="0" distB="0" distL="0" distR="0" wp14:anchorId="33D8BDE1" wp14:editId="1CF92EBE">
            <wp:extent cx="5731510" cy="6590665"/>
            <wp:effectExtent l="0" t="0" r="254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6590665"/>
                    </a:xfrm>
                    <a:prstGeom prst="rect">
                      <a:avLst/>
                    </a:prstGeom>
                    <a:noFill/>
                    <a:ln>
                      <a:noFill/>
                    </a:ln>
                  </pic:spPr>
                </pic:pic>
              </a:graphicData>
            </a:graphic>
          </wp:inline>
        </w:drawing>
      </w:r>
    </w:p>
    <w:sectPr w:rsidR="00D73AAF" w:rsidRPr="003068FA" w:rsidSect="00513615">
      <w:pgSz w:w="11906" w:h="16838"/>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458" w:rsidRDefault="00D17458">
      <w:r>
        <w:separator/>
      </w:r>
    </w:p>
  </w:endnote>
  <w:endnote w:type="continuationSeparator" w:id="0">
    <w:p w:rsidR="00D17458" w:rsidRDefault="00D17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8079118"/>
      <w:docPartObj>
        <w:docPartGallery w:val="Page Numbers (Bottom of Page)"/>
        <w:docPartUnique/>
      </w:docPartObj>
    </w:sdtPr>
    <w:sdtEndPr/>
    <w:sdtContent>
      <w:sdt>
        <w:sdtPr>
          <w:id w:val="-1669238322"/>
          <w:docPartObj>
            <w:docPartGallery w:val="Page Numbers (Top of Page)"/>
            <w:docPartUnique/>
          </w:docPartObj>
        </w:sdtPr>
        <w:sdtEndPr/>
        <w:sdtContent>
          <w:p w:rsidR="004126F7" w:rsidRDefault="004126F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65460">
              <w:rPr>
                <w:b/>
                <w:bCs/>
                <w:noProof/>
              </w:rPr>
              <w:t>6</w:t>
            </w:r>
            <w:r>
              <w:rPr>
                <w:b/>
                <w:bCs/>
                <w:sz w:val="24"/>
                <w:szCs w:val="24"/>
              </w:rPr>
              <w:fldChar w:fldCharType="end"/>
            </w:r>
          </w:p>
        </w:sdtContent>
      </w:sdt>
    </w:sdtContent>
  </w:sdt>
  <w:p w:rsidR="004126F7" w:rsidRDefault="004126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6F7" w:rsidRDefault="004126F7">
    <w:pPr>
      <w:pStyle w:val="Footer"/>
      <w:jc w:val="center"/>
    </w:pPr>
  </w:p>
  <w:p w:rsidR="004126F7" w:rsidRDefault="00412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458" w:rsidRDefault="00D17458">
      <w:r>
        <w:separator/>
      </w:r>
    </w:p>
  </w:footnote>
  <w:footnote w:type="continuationSeparator" w:id="0">
    <w:p w:rsidR="00D17458" w:rsidRDefault="00D17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91371"/>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 w15:restartNumberingAfterBreak="0">
    <w:nsid w:val="0C71057B"/>
    <w:multiLevelType w:val="singleLevel"/>
    <w:tmpl w:val="AA0AECA8"/>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C8749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6C4839"/>
    <w:multiLevelType w:val="hybridMultilevel"/>
    <w:tmpl w:val="08446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505F5"/>
    <w:multiLevelType w:val="hybridMultilevel"/>
    <w:tmpl w:val="1756B5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342C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994E55"/>
    <w:multiLevelType w:val="hybridMultilevel"/>
    <w:tmpl w:val="C1288C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4A6AF3"/>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8" w15:restartNumberingAfterBreak="0">
    <w:nsid w:val="27970C44"/>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9" w15:restartNumberingAfterBreak="0">
    <w:nsid w:val="2BEA68EF"/>
    <w:multiLevelType w:val="hybridMultilevel"/>
    <w:tmpl w:val="55CCC680"/>
    <w:lvl w:ilvl="0" w:tplc="5EB49D8A">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03D43ED"/>
    <w:multiLevelType w:val="hybridMultilevel"/>
    <w:tmpl w:val="059A62A2"/>
    <w:lvl w:ilvl="0" w:tplc="533CAE4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4A52D8"/>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2" w15:restartNumberingAfterBreak="0">
    <w:nsid w:val="39AF2135"/>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3" w15:restartNumberingAfterBreak="0">
    <w:nsid w:val="438D3E4C"/>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4" w15:restartNumberingAfterBreak="0">
    <w:nsid w:val="489418A7"/>
    <w:multiLevelType w:val="multilevel"/>
    <w:tmpl w:val="631A37C8"/>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bullet"/>
      <w:lvlText w:val=""/>
      <w:lvlJc w:val="left"/>
      <w:pPr>
        <w:tabs>
          <w:tab w:val="num" w:pos="1080"/>
        </w:tabs>
        <w:ind w:left="1080" w:hanging="1080"/>
      </w:pPr>
      <w:rPr>
        <w:rFonts w:ascii="Symbol" w:hAnsi="Symbol"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50FC1D1C"/>
    <w:multiLevelType w:val="hybridMultilevel"/>
    <w:tmpl w:val="F5681F48"/>
    <w:lvl w:ilvl="0" w:tplc="08090001">
      <w:start w:val="1"/>
      <w:numFmt w:val="bullet"/>
      <w:lvlText w:val=""/>
      <w:lvlJc w:val="left"/>
      <w:pPr>
        <w:ind w:left="504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16" w15:restartNumberingAfterBreak="0">
    <w:nsid w:val="51E2240C"/>
    <w:multiLevelType w:val="hybridMultilevel"/>
    <w:tmpl w:val="2E84C47A"/>
    <w:lvl w:ilvl="0" w:tplc="87CE8142">
      <w:start w:val="1"/>
      <w:numFmt w:val="bullet"/>
      <w:lvlText w:val=""/>
      <w:lvlJc w:val="left"/>
      <w:pPr>
        <w:tabs>
          <w:tab w:val="num" w:pos="360"/>
        </w:tabs>
        <w:ind w:left="340" w:hanging="34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F8706C"/>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8" w15:restartNumberingAfterBreak="0">
    <w:nsid w:val="571A58CE"/>
    <w:multiLevelType w:val="hybridMultilevel"/>
    <w:tmpl w:val="6D527946"/>
    <w:lvl w:ilvl="0" w:tplc="B9D25D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5F7D24"/>
    <w:multiLevelType w:val="hybridMultilevel"/>
    <w:tmpl w:val="8E5A9DF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E1465F2"/>
    <w:multiLevelType w:val="hybridMultilevel"/>
    <w:tmpl w:val="92765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6A3F53"/>
    <w:multiLevelType w:val="hybridMultilevel"/>
    <w:tmpl w:val="1242C24E"/>
    <w:lvl w:ilvl="0" w:tplc="04090001">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22" w15:restartNumberingAfterBreak="0">
    <w:nsid w:val="64473758"/>
    <w:multiLevelType w:val="singleLevel"/>
    <w:tmpl w:val="AA0AECA8"/>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75F519BC"/>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4" w15:restartNumberingAfterBreak="0">
    <w:nsid w:val="7BAD66C9"/>
    <w:multiLevelType w:val="singleLevel"/>
    <w:tmpl w:val="AA0AECA8"/>
    <w:lvl w:ilvl="0">
      <w:numFmt w:val="bullet"/>
      <w:lvlText w:val="-"/>
      <w:lvlJc w:val="left"/>
      <w:pPr>
        <w:tabs>
          <w:tab w:val="num" w:pos="360"/>
        </w:tabs>
        <w:ind w:left="360" w:hanging="360"/>
      </w:pPr>
      <w:rPr>
        <w:rFonts w:ascii="Times New Roman" w:hAnsi="Times New Roman" w:hint="default"/>
      </w:rPr>
    </w:lvl>
  </w:abstractNum>
  <w:num w:numId="1">
    <w:abstractNumId w:val="8"/>
  </w:num>
  <w:num w:numId="2">
    <w:abstractNumId w:val="17"/>
  </w:num>
  <w:num w:numId="3">
    <w:abstractNumId w:val="7"/>
  </w:num>
  <w:num w:numId="4">
    <w:abstractNumId w:val="13"/>
  </w:num>
  <w:num w:numId="5">
    <w:abstractNumId w:val="12"/>
  </w:num>
  <w:num w:numId="6">
    <w:abstractNumId w:val="11"/>
  </w:num>
  <w:num w:numId="7">
    <w:abstractNumId w:val="22"/>
  </w:num>
  <w:num w:numId="8">
    <w:abstractNumId w:val="24"/>
  </w:num>
  <w:num w:numId="9">
    <w:abstractNumId w:val="0"/>
  </w:num>
  <w:num w:numId="10">
    <w:abstractNumId w:val="1"/>
  </w:num>
  <w:num w:numId="11">
    <w:abstractNumId w:val="23"/>
  </w:num>
  <w:num w:numId="12">
    <w:abstractNumId w:val="6"/>
  </w:num>
  <w:num w:numId="13">
    <w:abstractNumId w:val="16"/>
  </w:num>
  <w:num w:numId="14">
    <w:abstractNumId w:val="4"/>
  </w:num>
  <w:num w:numId="15">
    <w:abstractNumId w:val="9"/>
  </w:num>
  <w:num w:numId="16">
    <w:abstractNumId w:val="15"/>
  </w:num>
  <w:num w:numId="17">
    <w:abstractNumId w:val="21"/>
  </w:num>
  <w:num w:numId="18">
    <w:abstractNumId w:val="19"/>
  </w:num>
  <w:num w:numId="19">
    <w:abstractNumId w:val="10"/>
  </w:num>
  <w:num w:numId="20">
    <w:abstractNumId w:val="20"/>
  </w:num>
  <w:num w:numId="21">
    <w:abstractNumId w:val="3"/>
  </w:num>
  <w:num w:numId="22">
    <w:abstractNumId w:val="14"/>
  </w:num>
  <w:num w:numId="23">
    <w:abstractNumId w:val="18"/>
  </w:num>
  <w:num w:numId="24">
    <w:abstractNumId w:val="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5E8"/>
    <w:rsid w:val="00003B76"/>
    <w:rsid w:val="000202E7"/>
    <w:rsid w:val="00052D53"/>
    <w:rsid w:val="0006284A"/>
    <w:rsid w:val="00087F21"/>
    <w:rsid w:val="000921AF"/>
    <w:rsid w:val="00093FE0"/>
    <w:rsid w:val="00097B4B"/>
    <w:rsid w:val="000A6F3D"/>
    <w:rsid w:val="000B2002"/>
    <w:rsid w:val="000B6325"/>
    <w:rsid w:val="000B6C7C"/>
    <w:rsid w:val="000C73FE"/>
    <w:rsid w:val="000E2DD6"/>
    <w:rsid w:val="000F65F7"/>
    <w:rsid w:val="000F6986"/>
    <w:rsid w:val="000F6D9F"/>
    <w:rsid w:val="001076D8"/>
    <w:rsid w:val="00112DEA"/>
    <w:rsid w:val="001142C6"/>
    <w:rsid w:val="0011740A"/>
    <w:rsid w:val="001179D9"/>
    <w:rsid w:val="001257E3"/>
    <w:rsid w:val="001354CF"/>
    <w:rsid w:val="00146701"/>
    <w:rsid w:val="00146E7A"/>
    <w:rsid w:val="001514E8"/>
    <w:rsid w:val="001606AA"/>
    <w:rsid w:val="00171ED2"/>
    <w:rsid w:val="001829F2"/>
    <w:rsid w:val="00183D3B"/>
    <w:rsid w:val="001B716B"/>
    <w:rsid w:val="001B72F0"/>
    <w:rsid w:val="001D38A7"/>
    <w:rsid w:val="001D3C27"/>
    <w:rsid w:val="001E23F9"/>
    <w:rsid w:val="001E3B8D"/>
    <w:rsid w:val="001F4C74"/>
    <w:rsid w:val="001F6D84"/>
    <w:rsid w:val="001F73B5"/>
    <w:rsid w:val="00212878"/>
    <w:rsid w:val="00235350"/>
    <w:rsid w:val="002364BE"/>
    <w:rsid w:val="002374A1"/>
    <w:rsid w:val="00237DFC"/>
    <w:rsid w:val="002408E5"/>
    <w:rsid w:val="00245C95"/>
    <w:rsid w:val="00255909"/>
    <w:rsid w:val="002720AD"/>
    <w:rsid w:val="002731F4"/>
    <w:rsid w:val="00291CB7"/>
    <w:rsid w:val="002A3D6E"/>
    <w:rsid w:val="002A790A"/>
    <w:rsid w:val="002B263A"/>
    <w:rsid w:val="002B64B0"/>
    <w:rsid w:val="002B77BB"/>
    <w:rsid w:val="002D444E"/>
    <w:rsid w:val="002E280E"/>
    <w:rsid w:val="003034C9"/>
    <w:rsid w:val="003038F0"/>
    <w:rsid w:val="0030474F"/>
    <w:rsid w:val="003068FA"/>
    <w:rsid w:val="003072E9"/>
    <w:rsid w:val="00311004"/>
    <w:rsid w:val="00311586"/>
    <w:rsid w:val="00312D85"/>
    <w:rsid w:val="003170EE"/>
    <w:rsid w:val="00332599"/>
    <w:rsid w:val="00336BE3"/>
    <w:rsid w:val="00340969"/>
    <w:rsid w:val="00354337"/>
    <w:rsid w:val="003679B9"/>
    <w:rsid w:val="00386B0C"/>
    <w:rsid w:val="00390703"/>
    <w:rsid w:val="00391DB7"/>
    <w:rsid w:val="003B6678"/>
    <w:rsid w:val="003B6ED4"/>
    <w:rsid w:val="003C3573"/>
    <w:rsid w:val="003C36C3"/>
    <w:rsid w:val="003D4403"/>
    <w:rsid w:val="003D51C2"/>
    <w:rsid w:val="003E23A2"/>
    <w:rsid w:val="003E2D53"/>
    <w:rsid w:val="003E4886"/>
    <w:rsid w:val="003F2C3F"/>
    <w:rsid w:val="00407FAD"/>
    <w:rsid w:val="004126F7"/>
    <w:rsid w:val="0041650C"/>
    <w:rsid w:val="00437E44"/>
    <w:rsid w:val="004462B3"/>
    <w:rsid w:val="00450CDE"/>
    <w:rsid w:val="00463996"/>
    <w:rsid w:val="00472285"/>
    <w:rsid w:val="004732A9"/>
    <w:rsid w:val="004746C3"/>
    <w:rsid w:val="00476D25"/>
    <w:rsid w:val="0047791A"/>
    <w:rsid w:val="00492AA6"/>
    <w:rsid w:val="00494A3B"/>
    <w:rsid w:val="004A3E95"/>
    <w:rsid w:val="004C1B77"/>
    <w:rsid w:val="004D40FE"/>
    <w:rsid w:val="00513615"/>
    <w:rsid w:val="00533E26"/>
    <w:rsid w:val="00542F94"/>
    <w:rsid w:val="005529C9"/>
    <w:rsid w:val="00584A41"/>
    <w:rsid w:val="00590E1F"/>
    <w:rsid w:val="005935F2"/>
    <w:rsid w:val="005A4EC6"/>
    <w:rsid w:val="005B129D"/>
    <w:rsid w:val="005B1FA0"/>
    <w:rsid w:val="005C47DF"/>
    <w:rsid w:val="005D5552"/>
    <w:rsid w:val="005E677E"/>
    <w:rsid w:val="005F0A9E"/>
    <w:rsid w:val="005F3940"/>
    <w:rsid w:val="00605FA2"/>
    <w:rsid w:val="0061219A"/>
    <w:rsid w:val="00621FF1"/>
    <w:rsid w:val="00633AEA"/>
    <w:rsid w:val="00633D54"/>
    <w:rsid w:val="00646218"/>
    <w:rsid w:val="00662D4A"/>
    <w:rsid w:val="006632BD"/>
    <w:rsid w:val="0066728B"/>
    <w:rsid w:val="006744F4"/>
    <w:rsid w:val="00677AA4"/>
    <w:rsid w:val="006852FF"/>
    <w:rsid w:val="006900D7"/>
    <w:rsid w:val="006945DD"/>
    <w:rsid w:val="006A2B2F"/>
    <w:rsid w:val="006A658E"/>
    <w:rsid w:val="006A6652"/>
    <w:rsid w:val="006A6C14"/>
    <w:rsid w:val="006B0191"/>
    <w:rsid w:val="006C10DC"/>
    <w:rsid w:val="006D5750"/>
    <w:rsid w:val="0071161F"/>
    <w:rsid w:val="007174DD"/>
    <w:rsid w:val="00720C43"/>
    <w:rsid w:val="007220FB"/>
    <w:rsid w:val="007258A8"/>
    <w:rsid w:val="00731689"/>
    <w:rsid w:val="00733603"/>
    <w:rsid w:val="00735373"/>
    <w:rsid w:val="00735BD0"/>
    <w:rsid w:val="00736C94"/>
    <w:rsid w:val="00744019"/>
    <w:rsid w:val="00744255"/>
    <w:rsid w:val="00757DCD"/>
    <w:rsid w:val="007723E6"/>
    <w:rsid w:val="00773718"/>
    <w:rsid w:val="007A0860"/>
    <w:rsid w:val="007B3BF9"/>
    <w:rsid w:val="007B44C8"/>
    <w:rsid w:val="007C1104"/>
    <w:rsid w:val="007F62AB"/>
    <w:rsid w:val="00804966"/>
    <w:rsid w:val="00817A00"/>
    <w:rsid w:val="00817CC3"/>
    <w:rsid w:val="00836E3A"/>
    <w:rsid w:val="00865A0E"/>
    <w:rsid w:val="00872A71"/>
    <w:rsid w:val="00875387"/>
    <w:rsid w:val="008835E8"/>
    <w:rsid w:val="00887E9B"/>
    <w:rsid w:val="00890084"/>
    <w:rsid w:val="008912EB"/>
    <w:rsid w:val="008A0229"/>
    <w:rsid w:val="008A63DE"/>
    <w:rsid w:val="008B0056"/>
    <w:rsid w:val="008B7206"/>
    <w:rsid w:val="008B7985"/>
    <w:rsid w:val="008D4416"/>
    <w:rsid w:val="008F2273"/>
    <w:rsid w:val="00904ACD"/>
    <w:rsid w:val="00921DE8"/>
    <w:rsid w:val="0092258B"/>
    <w:rsid w:val="0092688C"/>
    <w:rsid w:val="009304C0"/>
    <w:rsid w:val="0093267D"/>
    <w:rsid w:val="0094125B"/>
    <w:rsid w:val="00951095"/>
    <w:rsid w:val="0095346E"/>
    <w:rsid w:val="0095638E"/>
    <w:rsid w:val="00956B5E"/>
    <w:rsid w:val="00957234"/>
    <w:rsid w:val="009809EE"/>
    <w:rsid w:val="009827B7"/>
    <w:rsid w:val="0098383A"/>
    <w:rsid w:val="0098408D"/>
    <w:rsid w:val="00993FBE"/>
    <w:rsid w:val="009A6B3F"/>
    <w:rsid w:val="009A78AA"/>
    <w:rsid w:val="009B2373"/>
    <w:rsid w:val="009B3723"/>
    <w:rsid w:val="009F07F6"/>
    <w:rsid w:val="009F4C00"/>
    <w:rsid w:val="009F506E"/>
    <w:rsid w:val="00A06F56"/>
    <w:rsid w:val="00A10E99"/>
    <w:rsid w:val="00A26BBC"/>
    <w:rsid w:val="00A3072B"/>
    <w:rsid w:val="00A3621C"/>
    <w:rsid w:val="00A43771"/>
    <w:rsid w:val="00A647DD"/>
    <w:rsid w:val="00A65460"/>
    <w:rsid w:val="00A673A6"/>
    <w:rsid w:val="00A71F79"/>
    <w:rsid w:val="00A7653D"/>
    <w:rsid w:val="00A802F0"/>
    <w:rsid w:val="00A82078"/>
    <w:rsid w:val="00A879D2"/>
    <w:rsid w:val="00A96BC9"/>
    <w:rsid w:val="00AB065A"/>
    <w:rsid w:val="00AC6F21"/>
    <w:rsid w:val="00AD14E9"/>
    <w:rsid w:val="00AD631A"/>
    <w:rsid w:val="00AF1761"/>
    <w:rsid w:val="00AF459A"/>
    <w:rsid w:val="00AF4BCA"/>
    <w:rsid w:val="00AF50E7"/>
    <w:rsid w:val="00B167F2"/>
    <w:rsid w:val="00B31A05"/>
    <w:rsid w:val="00B37AF9"/>
    <w:rsid w:val="00B5622E"/>
    <w:rsid w:val="00B62C33"/>
    <w:rsid w:val="00B62EC4"/>
    <w:rsid w:val="00B63D8B"/>
    <w:rsid w:val="00B67925"/>
    <w:rsid w:val="00B74026"/>
    <w:rsid w:val="00B81A35"/>
    <w:rsid w:val="00B86829"/>
    <w:rsid w:val="00BA20D2"/>
    <w:rsid w:val="00BB0AF1"/>
    <w:rsid w:val="00BB4577"/>
    <w:rsid w:val="00BB59D8"/>
    <w:rsid w:val="00BE08F3"/>
    <w:rsid w:val="00BF071D"/>
    <w:rsid w:val="00C00A7D"/>
    <w:rsid w:val="00C0678B"/>
    <w:rsid w:val="00C1310C"/>
    <w:rsid w:val="00C202FD"/>
    <w:rsid w:val="00C20CBB"/>
    <w:rsid w:val="00C22887"/>
    <w:rsid w:val="00C271B4"/>
    <w:rsid w:val="00C343A5"/>
    <w:rsid w:val="00C44E04"/>
    <w:rsid w:val="00C465A2"/>
    <w:rsid w:val="00C81A31"/>
    <w:rsid w:val="00C81CFC"/>
    <w:rsid w:val="00C874FE"/>
    <w:rsid w:val="00C87D4C"/>
    <w:rsid w:val="00CA0993"/>
    <w:rsid w:val="00CA467C"/>
    <w:rsid w:val="00CB1CBB"/>
    <w:rsid w:val="00CC17A5"/>
    <w:rsid w:val="00CC3EB2"/>
    <w:rsid w:val="00CD4B49"/>
    <w:rsid w:val="00CE3EA7"/>
    <w:rsid w:val="00CF2540"/>
    <w:rsid w:val="00D0450B"/>
    <w:rsid w:val="00D12999"/>
    <w:rsid w:val="00D17458"/>
    <w:rsid w:val="00D178C8"/>
    <w:rsid w:val="00D22ED6"/>
    <w:rsid w:val="00D34841"/>
    <w:rsid w:val="00D5090B"/>
    <w:rsid w:val="00D50CDD"/>
    <w:rsid w:val="00D53A3B"/>
    <w:rsid w:val="00D572B5"/>
    <w:rsid w:val="00D65B1C"/>
    <w:rsid w:val="00D72CA4"/>
    <w:rsid w:val="00D73AAF"/>
    <w:rsid w:val="00D83D1E"/>
    <w:rsid w:val="00D864DA"/>
    <w:rsid w:val="00DB05E5"/>
    <w:rsid w:val="00DB2F9B"/>
    <w:rsid w:val="00DC0679"/>
    <w:rsid w:val="00DC34F3"/>
    <w:rsid w:val="00DC71E9"/>
    <w:rsid w:val="00DD0A15"/>
    <w:rsid w:val="00DD3610"/>
    <w:rsid w:val="00DE7F4E"/>
    <w:rsid w:val="00E00F63"/>
    <w:rsid w:val="00E05036"/>
    <w:rsid w:val="00E07386"/>
    <w:rsid w:val="00E119CA"/>
    <w:rsid w:val="00E12984"/>
    <w:rsid w:val="00E2146A"/>
    <w:rsid w:val="00E25D49"/>
    <w:rsid w:val="00E274BB"/>
    <w:rsid w:val="00E31EB0"/>
    <w:rsid w:val="00E32825"/>
    <w:rsid w:val="00E45AC4"/>
    <w:rsid w:val="00E62484"/>
    <w:rsid w:val="00E73180"/>
    <w:rsid w:val="00E76DD1"/>
    <w:rsid w:val="00E96732"/>
    <w:rsid w:val="00EA2646"/>
    <w:rsid w:val="00EA2C91"/>
    <w:rsid w:val="00EA35E1"/>
    <w:rsid w:val="00EA7C06"/>
    <w:rsid w:val="00EB07B1"/>
    <w:rsid w:val="00EB42F5"/>
    <w:rsid w:val="00EB4842"/>
    <w:rsid w:val="00EC3DDB"/>
    <w:rsid w:val="00EC61FB"/>
    <w:rsid w:val="00ED667E"/>
    <w:rsid w:val="00EE5E09"/>
    <w:rsid w:val="00EF4B05"/>
    <w:rsid w:val="00F119A1"/>
    <w:rsid w:val="00F1230B"/>
    <w:rsid w:val="00F53148"/>
    <w:rsid w:val="00F5370B"/>
    <w:rsid w:val="00F55CFA"/>
    <w:rsid w:val="00F7639E"/>
    <w:rsid w:val="00F85CB0"/>
    <w:rsid w:val="00F87E1D"/>
    <w:rsid w:val="00F92F08"/>
    <w:rsid w:val="00F937FB"/>
    <w:rsid w:val="00FA05A0"/>
    <w:rsid w:val="00FA611E"/>
    <w:rsid w:val="00FB2204"/>
    <w:rsid w:val="00FB3595"/>
    <w:rsid w:val="00FC0D3D"/>
    <w:rsid w:val="00FC2373"/>
    <w:rsid w:val="00FD660C"/>
    <w:rsid w:val="00FE51C3"/>
    <w:rsid w:val="00FF063D"/>
    <w:rsid w:val="00FF6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C1B3E3"/>
  <w15:docId w15:val="{A3485538-747A-4874-997B-C4287390C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rsid w:val="00D73AAF"/>
    <w:pPr>
      <w:keepNext/>
      <w:spacing w:before="240" w:after="60"/>
      <w:outlineLvl w:val="2"/>
    </w:pPr>
    <w:rPr>
      <w:rFonts w:cs="Arial"/>
      <w:b/>
      <w:bCs/>
      <w:sz w:val="26"/>
      <w:szCs w:val="26"/>
    </w:rPr>
  </w:style>
  <w:style w:type="paragraph" w:styleId="Heading5">
    <w:name w:val="heading 5"/>
    <w:basedOn w:val="Normal"/>
    <w:next w:val="Normal"/>
    <w:qFormat/>
    <w:rsid w:val="00D73AAF"/>
    <w:pPr>
      <w:spacing w:before="240" w:after="60"/>
      <w:outlineLvl w:val="4"/>
    </w:pPr>
    <w:rPr>
      <w:b/>
      <w:bCs/>
      <w:i/>
      <w:iCs/>
      <w:sz w:val="26"/>
      <w:szCs w:val="26"/>
    </w:rPr>
  </w:style>
  <w:style w:type="paragraph" w:styleId="Heading6">
    <w:name w:val="heading 6"/>
    <w:basedOn w:val="Normal"/>
    <w:next w:val="Normal"/>
    <w:qFormat/>
    <w:rsid w:val="00D73AAF"/>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sid w:val="00757DCD"/>
    <w:rPr>
      <w:rFonts w:ascii="Tahoma" w:hAnsi="Tahoma" w:cs="Tahoma"/>
      <w:sz w:val="16"/>
      <w:szCs w:val="16"/>
    </w:rPr>
  </w:style>
  <w:style w:type="paragraph" w:styleId="DocumentMap">
    <w:name w:val="Document Map"/>
    <w:basedOn w:val="Normal"/>
    <w:semiHidden/>
    <w:rsid w:val="00FF63DA"/>
    <w:pPr>
      <w:shd w:val="clear" w:color="auto" w:fill="000080"/>
    </w:pPr>
    <w:rPr>
      <w:rFonts w:ascii="Tahoma" w:hAnsi="Tahoma" w:cs="Tahoma"/>
      <w:sz w:val="20"/>
    </w:rPr>
  </w:style>
  <w:style w:type="paragraph" w:styleId="BodyText">
    <w:name w:val="Body Text"/>
    <w:basedOn w:val="Normal"/>
    <w:rsid w:val="00D73AAF"/>
    <w:pPr>
      <w:jc w:val="both"/>
    </w:pPr>
    <w:rPr>
      <w:rFonts w:cs="Arial"/>
      <w:sz w:val="24"/>
      <w:szCs w:val="24"/>
      <w:lang w:eastAsia="en-US"/>
    </w:rPr>
  </w:style>
  <w:style w:type="table" w:styleId="TableGrid">
    <w:name w:val="Table Grid"/>
    <w:basedOn w:val="TableNormal"/>
    <w:rsid w:val="00A80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126F7"/>
    <w:rPr>
      <w:rFonts w:ascii="Arial" w:hAnsi="Arial"/>
      <w:sz w:val="22"/>
    </w:rPr>
  </w:style>
  <w:style w:type="paragraph" w:styleId="ListParagraph">
    <w:name w:val="List Paragraph"/>
    <w:basedOn w:val="Normal"/>
    <w:uiPriority w:val="34"/>
    <w:qFormat/>
    <w:rsid w:val="004126F7"/>
    <w:pPr>
      <w:ind w:left="720"/>
      <w:contextualSpacing/>
    </w:pPr>
  </w:style>
  <w:style w:type="character" w:styleId="CommentReference">
    <w:name w:val="annotation reference"/>
    <w:basedOn w:val="DefaultParagraphFont"/>
    <w:rsid w:val="002D444E"/>
    <w:rPr>
      <w:sz w:val="16"/>
      <w:szCs w:val="16"/>
    </w:rPr>
  </w:style>
  <w:style w:type="paragraph" w:styleId="CommentText">
    <w:name w:val="annotation text"/>
    <w:basedOn w:val="Normal"/>
    <w:link w:val="CommentTextChar"/>
    <w:rsid w:val="002D444E"/>
    <w:rPr>
      <w:sz w:val="20"/>
    </w:rPr>
  </w:style>
  <w:style w:type="character" w:customStyle="1" w:styleId="CommentTextChar">
    <w:name w:val="Comment Text Char"/>
    <w:basedOn w:val="DefaultParagraphFont"/>
    <w:link w:val="CommentText"/>
    <w:rsid w:val="002D444E"/>
    <w:rPr>
      <w:rFonts w:ascii="Arial" w:hAnsi="Arial"/>
    </w:rPr>
  </w:style>
  <w:style w:type="paragraph" w:styleId="CommentSubject">
    <w:name w:val="annotation subject"/>
    <w:basedOn w:val="CommentText"/>
    <w:next w:val="CommentText"/>
    <w:link w:val="CommentSubjectChar"/>
    <w:rsid w:val="002D444E"/>
    <w:rPr>
      <w:b/>
      <w:bCs/>
    </w:rPr>
  </w:style>
  <w:style w:type="character" w:customStyle="1" w:styleId="CommentSubjectChar">
    <w:name w:val="Comment Subject Char"/>
    <w:basedOn w:val="CommentTextChar"/>
    <w:link w:val="CommentSubject"/>
    <w:rsid w:val="002D444E"/>
    <w:rPr>
      <w:rFonts w:ascii="Arial" w:hAnsi="Arial"/>
      <w:b/>
      <w:bCs/>
    </w:rPr>
  </w:style>
  <w:style w:type="paragraph" w:styleId="TOCHeading">
    <w:name w:val="TOC Heading"/>
    <w:basedOn w:val="Heading1"/>
    <w:next w:val="Normal"/>
    <w:uiPriority w:val="39"/>
    <w:semiHidden/>
    <w:unhideWhenUsed/>
    <w:qFormat/>
    <w:rsid w:val="00386B0C"/>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2">
    <w:name w:val="toc 2"/>
    <w:basedOn w:val="Normal"/>
    <w:next w:val="Normal"/>
    <w:autoRedefine/>
    <w:uiPriority w:val="39"/>
    <w:unhideWhenUsed/>
    <w:rsid w:val="00386B0C"/>
    <w:pPr>
      <w:spacing w:after="100"/>
      <w:ind w:left="220"/>
    </w:pPr>
  </w:style>
  <w:style w:type="paragraph" w:styleId="TOC1">
    <w:name w:val="toc 1"/>
    <w:basedOn w:val="Normal"/>
    <w:next w:val="Normal"/>
    <w:autoRedefine/>
    <w:uiPriority w:val="39"/>
    <w:unhideWhenUsed/>
    <w:rsid w:val="00386B0C"/>
    <w:pPr>
      <w:spacing w:after="100"/>
    </w:pPr>
  </w:style>
  <w:style w:type="paragraph" w:styleId="TOC3">
    <w:name w:val="toc 3"/>
    <w:basedOn w:val="Normal"/>
    <w:next w:val="Normal"/>
    <w:autoRedefine/>
    <w:uiPriority w:val="39"/>
    <w:unhideWhenUsed/>
    <w:rsid w:val="00386B0C"/>
    <w:pPr>
      <w:spacing w:after="100"/>
      <w:ind w:left="440"/>
    </w:pPr>
  </w:style>
  <w:style w:type="character" w:styleId="Hyperlink">
    <w:name w:val="Hyperlink"/>
    <w:basedOn w:val="DefaultParagraphFont"/>
    <w:uiPriority w:val="99"/>
    <w:unhideWhenUsed/>
    <w:rsid w:val="00386B0C"/>
    <w:rPr>
      <w:color w:val="0000FF" w:themeColor="hyperlink"/>
      <w:u w:val="single"/>
    </w:rPr>
  </w:style>
  <w:style w:type="paragraph" w:styleId="NormalWeb">
    <w:name w:val="Normal (Web)"/>
    <w:basedOn w:val="Normal"/>
    <w:uiPriority w:val="99"/>
    <w:unhideWhenUsed/>
    <w:rsid w:val="003068F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D8025-8F6F-4DA8-B92C-30CDA47FF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2372</Words>
  <Characters>13526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Matthew Boulton college</Company>
  <LinksUpToDate>false</LinksUpToDate>
  <CharactersWithSpaces>15867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Jyoti Baker</dc:creator>
  <cp:lastModifiedBy>Rachel.Jones</cp:lastModifiedBy>
  <cp:revision>2</cp:revision>
  <cp:lastPrinted>2019-01-23T16:12:00Z</cp:lastPrinted>
  <dcterms:created xsi:type="dcterms:W3CDTF">2019-04-16T15:30:00Z</dcterms:created>
  <dcterms:modified xsi:type="dcterms:W3CDTF">2019-04-16T15:30:00Z</dcterms:modified>
</cp:coreProperties>
</file>