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016BC" w14:textId="77777777" w:rsidR="00DA7D53" w:rsidRPr="001F6149" w:rsidRDefault="00DA7D53" w:rsidP="00DA7D53">
      <w:pPr>
        <w:pStyle w:val="Default"/>
        <w:rPr>
          <w:sz w:val="22"/>
          <w:szCs w:val="22"/>
        </w:rPr>
      </w:pPr>
    </w:p>
    <w:p w14:paraId="1BA4F3F4" w14:textId="77777777" w:rsidR="00DA7D53" w:rsidRDefault="00DA7D53" w:rsidP="00DA7D53">
      <w:pPr>
        <w:pStyle w:val="Default"/>
        <w:rPr>
          <w:color w:val="auto"/>
          <w:sz w:val="22"/>
          <w:szCs w:val="22"/>
        </w:rPr>
      </w:pPr>
    </w:p>
    <w:p w14:paraId="69D37387" w14:textId="77777777" w:rsidR="001F6149" w:rsidRPr="001F6149" w:rsidRDefault="001F6149" w:rsidP="00DA7D53">
      <w:pPr>
        <w:pStyle w:val="Default"/>
        <w:rPr>
          <w:color w:val="auto"/>
          <w:sz w:val="22"/>
          <w:szCs w:val="22"/>
        </w:rPr>
      </w:pPr>
    </w:p>
    <w:p w14:paraId="421F4EF7" w14:textId="77777777" w:rsidR="001F6149" w:rsidRPr="001F6149" w:rsidRDefault="001F6149" w:rsidP="001F6149">
      <w:pPr>
        <w:pStyle w:val="NoSpacing"/>
        <w:rPr>
          <w:rFonts w:ascii="Arial" w:hAnsi="Arial" w:cs="Arial"/>
          <w:b/>
          <w:bCs/>
        </w:rPr>
      </w:pPr>
    </w:p>
    <w:p w14:paraId="46253777" w14:textId="77777777" w:rsidR="001F6149" w:rsidRPr="001F6149" w:rsidRDefault="001F6149" w:rsidP="001F6149">
      <w:pPr>
        <w:pStyle w:val="NoSpacing"/>
        <w:jc w:val="both"/>
        <w:rPr>
          <w:rFonts w:ascii="Arial" w:hAnsi="Arial" w:cs="Arial"/>
        </w:rPr>
      </w:pPr>
      <w:r w:rsidRPr="001F6149">
        <w:rPr>
          <w:rFonts w:ascii="Arial" w:hAnsi="Arial" w:cs="Arial"/>
        </w:rPr>
        <w:t xml:space="preserve">Thank you for choosing Sutton Coldfield College to study </w:t>
      </w:r>
      <w:proofErr w:type="gramStart"/>
      <w:r w:rsidRPr="001F6149">
        <w:rPr>
          <w:rFonts w:ascii="Arial" w:hAnsi="Arial" w:cs="Arial"/>
        </w:rPr>
        <w:t>A</w:t>
      </w:r>
      <w:proofErr w:type="gramEnd"/>
      <w:r w:rsidRPr="001F6149">
        <w:rPr>
          <w:rFonts w:ascii="Arial" w:hAnsi="Arial" w:cs="Arial"/>
        </w:rPr>
        <w:t xml:space="preserve"> levels, we hope that your application evening will support you in making the choice of studying with us.</w:t>
      </w:r>
    </w:p>
    <w:p w14:paraId="1CCDB2FD" w14:textId="77777777" w:rsidR="001F6149" w:rsidRPr="001F6149" w:rsidRDefault="001F6149" w:rsidP="001F6149">
      <w:pPr>
        <w:pStyle w:val="NoSpacing"/>
        <w:jc w:val="both"/>
        <w:rPr>
          <w:rFonts w:ascii="Arial" w:hAnsi="Arial" w:cs="Arial"/>
        </w:rPr>
      </w:pPr>
    </w:p>
    <w:p w14:paraId="1A5856D3" w14:textId="77777777" w:rsidR="001F6149" w:rsidRPr="001F6149" w:rsidRDefault="001F6149" w:rsidP="001F6149">
      <w:pPr>
        <w:widowControl w:val="0"/>
        <w:jc w:val="both"/>
        <w:rPr>
          <w:rFonts w:ascii="Arial" w:hAnsi="Arial" w:cs="Arial"/>
          <w:sz w:val="22"/>
          <w:szCs w:val="22"/>
          <w14:ligatures w14:val="none"/>
        </w:rPr>
      </w:pPr>
      <w:r w:rsidRPr="001F6149">
        <w:rPr>
          <w:rFonts w:ascii="Arial" w:hAnsi="Arial" w:cs="Arial"/>
          <w:sz w:val="22"/>
          <w:szCs w:val="22"/>
        </w:rPr>
        <w:t xml:space="preserve">Your appointment will be an informative session where you will have the opportunity to see what studying in our A Level Centre would be like.  You will also have an opportunity to explore other subjects that you may not have considered before.  The evening consists of a number of activities which are outlined below:  You will have the opportunity to attend 3 mini lessons at the times shown below.  </w:t>
      </w:r>
      <w:r w:rsidRPr="001F6149">
        <w:rPr>
          <w:rFonts w:ascii="Arial" w:hAnsi="Arial" w:cs="Arial"/>
          <w:sz w:val="22"/>
          <w:szCs w:val="22"/>
          <w14:ligatures w14:val="none"/>
        </w:rPr>
        <w:t xml:space="preserve">You can attend any subjects we have available during the evening, in any order you wish. </w:t>
      </w:r>
    </w:p>
    <w:tbl>
      <w:tblPr>
        <w:tblStyle w:val="TableGrid"/>
        <w:tblW w:w="5000" w:type="pct"/>
        <w:jc w:val="center"/>
        <w:tblLook w:val="04A0" w:firstRow="1" w:lastRow="0" w:firstColumn="1" w:lastColumn="0" w:noHBand="0" w:noVBand="1"/>
      </w:tblPr>
      <w:tblGrid>
        <w:gridCol w:w="3078"/>
        <w:gridCol w:w="3083"/>
        <w:gridCol w:w="3081"/>
      </w:tblGrid>
      <w:tr w:rsidR="001F6149" w:rsidRPr="001F6149" w14:paraId="626CB989" w14:textId="77777777" w:rsidTr="003436F6">
        <w:trPr>
          <w:jc w:val="center"/>
        </w:trPr>
        <w:tc>
          <w:tcPr>
            <w:tcW w:w="1665" w:type="pct"/>
          </w:tcPr>
          <w:p w14:paraId="4A0797FF" w14:textId="77777777" w:rsidR="001F6149" w:rsidRPr="001F6149" w:rsidRDefault="001F6149" w:rsidP="001F6149">
            <w:pPr>
              <w:widowControl w:val="0"/>
              <w:spacing w:after="0"/>
              <w:jc w:val="both"/>
              <w:rPr>
                <w:rFonts w:ascii="Arial" w:hAnsi="Arial" w:cs="Arial"/>
                <w:sz w:val="22"/>
                <w:szCs w:val="22"/>
                <w14:ligatures w14:val="none"/>
              </w:rPr>
            </w:pPr>
            <w:r w:rsidRPr="001F6149">
              <w:rPr>
                <w:rFonts w:ascii="Arial" w:hAnsi="Arial" w:cs="Arial"/>
                <w:sz w:val="22"/>
                <w:szCs w:val="22"/>
                <w14:ligatures w14:val="none"/>
              </w:rPr>
              <w:t>Session 1</w:t>
            </w:r>
          </w:p>
        </w:tc>
        <w:tc>
          <w:tcPr>
            <w:tcW w:w="1668" w:type="pct"/>
          </w:tcPr>
          <w:p w14:paraId="205EE615" w14:textId="77777777" w:rsidR="001F6149" w:rsidRPr="001F6149" w:rsidRDefault="001F6149" w:rsidP="001F6149">
            <w:pPr>
              <w:widowControl w:val="0"/>
              <w:spacing w:after="0"/>
              <w:jc w:val="both"/>
              <w:rPr>
                <w:rFonts w:ascii="Arial" w:hAnsi="Arial" w:cs="Arial"/>
                <w:sz w:val="22"/>
                <w:szCs w:val="22"/>
                <w14:ligatures w14:val="none"/>
              </w:rPr>
            </w:pPr>
            <w:r w:rsidRPr="001F6149">
              <w:rPr>
                <w:rFonts w:ascii="Arial" w:hAnsi="Arial" w:cs="Arial"/>
                <w:sz w:val="22"/>
                <w:szCs w:val="22"/>
                <w14:ligatures w14:val="none"/>
              </w:rPr>
              <w:t>Session 2</w:t>
            </w:r>
          </w:p>
        </w:tc>
        <w:tc>
          <w:tcPr>
            <w:tcW w:w="1668" w:type="pct"/>
          </w:tcPr>
          <w:p w14:paraId="73AD824D" w14:textId="77777777" w:rsidR="001F6149" w:rsidRPr="001F6149" w:rsidRDefault="001F6149" w:rsidP="001F6149">
            <w:pPr>
              <w:widowControl w:val="0"/>
              <w:spacing w:after="0"/>
              <w:jc w:val="both"/>
              <w:rPr>
                <w:rFonts w:ascii="Arial" w:hAnsi="Arial" w:cs="Arial"/>
                <w:sz w:val="22"/>
                <w:szCs w:val="22"/>
                <w14:ligatures w14:val="none"/>
              </w:rPr>
            </w:pPr>
            <w:r w:rsidRPr="001F6149">
              <w:rPr>
                <w:rFonts w:ascii="Arial" w:hAnsi="Arial" w:cs="Arial"/>
                <w:sz w:val="22"/>
                <w:szCs w:val="22"/>
                <w14:ligatures w14:val="none"/>
              </w:rPr>
              <w:t>Session 3</w:t>
            </w:r>
          </w:p>
        </w:tc>
      </w:tr>
      <w:tr w:rsidR="001F6149" w:rsidRPr="001F6149" w14:paraId="684379F4" w14:textId="77777777" w:rsidTr="003436F6">
        <w:trPr>
          <w:jc w:val="center"/>
        </w:trPr>
        <w:tc>
          <w:tcPr>
            <w:tcW w:w="1665" w:type="pct"/>
          </w:tcPr>
          <w:p w14:paraId="00169677" w14:textId="77777777" w:rsidR="001F6149" w:rsidRPr="001F6149" w:rsidRDefault="001F6149" w:rsidP="001F6149">
            <w:pPr>
              <w:widowControl w:val="0"/>
              <w:spacing w:after="0"/>
              <w:jc w:val="both"/>
              <w:rPr>
                <w:rFonts w:ascii="Arial" w:hAnsi="Arial" w:cs="Arial"/>
                <w:sz w:val="22"/>
                <w:szCs w:val="22"/>
                <w14:ligatures w14:val="none"/>
              </w:rPr>
            </w:pPr>
            <w:r w:rsidRPr="001F6149">
              <w:rPr>
                <w:rFonts w:ascii="Arial" w:hAnsi="Arial" w:cs="Arial"/>
                <w:b/>
                <w:bCs/>
                <w:sz w:val="22"/>
                <w:szCs w:val="22"/>
                <w14:ligatures w14:val="none"/>
              </w:rPr>
              <w:t>4.50-5:10</w:t>
            </w:r>
          </w:p>
        </w:tc>
        <w:tc>
          <w:tcPr>
            <w:tcW w:w="1668" w:type="pct"/>
          </w:tcPr>
          <w:p w14:paraId="7D96F099" w14:textId="77777777" w:rsidR="001F6149" w:rsidRPr="001F6149" w:rsidRDefault="001F6149" w:rsidP="001F6149">
            <w:pPr>
              <w:widowControl w:val="0"/>
              <w:spacing w:after="0"/>
              <w:jc w:val="both"/>
              <w:rPr>
                <w:rFonts w:ascii="Arial" w:hAnsi="Arial" w:cs="Arial"/>
                <w:sz w:val="22"/>
                <w:szCs w:val="22"/>
                <w14:ligatures w14:val="none"/>
              </w:rPr>
            </w:pPr>
            <w:r w:rsidRPr="001F6149">
              <w:rPr>
                <w:rFonts w:ascii="Arial" w:hAnsi="Arial" w:cs="Arial"/>
                <w:b/>
                <w:bCs/>
                <w:sz w:val="22"/>
                <w:szCs w:val="22"/>
                <w14:ligatures w14:val="none"/>
              </w:rPr>
              <w:t>5:15-5:35</w:t>
            </w:r>
          </w:p>
        </w:tc>
        <w:tc>
          <w:tcPr>
            <w:tcW w:w="1668" w:type="pct"/>
          </w:tcPr>
          <w:p w14:paraId="22992595" w14:textId="77777777" w:rsidR="001F6149" w:rsidRPr="001F6149" w:rsidRDefault="001F6149" w:rsidP="001F6149">
            <w:pPr>
              <w:widowControl w:val="0"/>
              <w:spacing w:after="0"/>
              <w:jc w:val="both"/>
              <w:rPr>
                <w:rFonts w:ascii="Arial" w:hAnsi="Arial" w:cs="Arial"/>
                <w:sz w:val="22"/>
                <w:szCs w:val="22"/>
                <w14:ligatures w14:val="none"/>
              </w:rPr>
            </w:pPr>
            <w:r w:rsidRPr="001F6149">
              <w:rPr>
                <w:rFonts w:ascii="Arial" w:hAnsi="Arial" w:cs="Arial"/>
                <w:b/>
                <w:bCs/>
                <w:sz w:val="22"/>
                <w:szCs w:val="22"/>
                <w14:ligatures w14:val="none"/>
              </w:rPr>
              <w:t>5:40-6:00</w:t>
            </w:r>
          </w:p>
        </w:tc>
      </w:tr>
    </w:tbl>
    <w:p w14:paraId="7FAA61A6" w14:textId="77777777" w:rsidR="001F6149" w:rsidRPr="001F6149" w:rsidRDefault="001F6149" w:rsidP="001F6149">
      <w:pPr>
        <w:widowControl w:val="0"/>
        <w:jc w:val="both"/>
        <w:rPr>
          <w:rFonts w:ascii="Arial" w:hAnsi="Arial" w:cs="Arial"/>
          <w:b/>
          <w:bCs/>
          <w:sz w:val="22"/>
          <w:szCs w:val="22"/>
          <w14:ligatures w14:val="none"/>
        </w:rPr>
      </w:pPr>
      <w:r w:rsidRPr="001F6149">
        <w:rPr>
          <w:rFonts w:ascii="Arial" w:hAnsi="Arial" w:cs="Arial"/>
          <w:b/>
          <w:bCs/>
          <w:sz w:val="22"/>
          <w:szCs w:val="22"/>
          <w14:ligatures w14:val="none"/>
        </w:rPr>
        <w:t> </w:t>
      </w:r>
    </w:p>
    <w:p w14:paraId="46711F9B" w14:textId="77777777" w:rsidR="001F6149" w:rsidRPr="001F6149" w:rsidRDefault="001F6149" w:rsidP="001F6149">
      <w:pPr>
        <w:widowControl w:val="0"/>
        <w:jc w:val="both"/>
        <w:rPr>
          <w:rFonts w:ascii="Arial" w:hAnsi="Arial" w:cs="Arial"/>
          <w:sz w:val="22"/>
          <w:szCs w:val="22"/>
          <w14:ligatures w14:val="none"/>
        </w:rPr>
      </w:pPr>
      <w:r w:rsidRPr="001F6149">
        <w:rPr>
          <w:rFonts w:ascii="Arial" w:hAnsi="Arial" w:cs="Arial"/>
          <w:sz w:val="22"/>
          <w:szCs w:val="22"/>
          <w14:ligatures w14:val="none"/>
        </w:rPr>
        <w:t>Listed below are the subjects available, along with our recommendations for alternatives if a subject you are interested in is not available.*</w:t>
      </w:r>
    </w:p>
    <w:tbl>
      <w:tblPr>
        <w:tblStyle w:val="TableGrid"/>
        <w:tblW w:w="0" w:type="auto"/>
        <w:tblLook w:val="04A0" w:firstRow="1" w:lastRow="0" w:firstColumn="1" w:lastColumn="0" w:noHBand="0" w:noVBand="1"/>
      </w:tblPr>
      <w:tblGrid>
        <w:gridCol w:w="2235"/>
        <w:gridCol w:w="2268"/>
        <w:gridCol w:w="4739"/>
      </w:tblGrid>
      <w:tr w:rsidR="001F6149" w:rsidRPr="001F6149" w14:paraId="03B6521C" w14:textId="77777777" w:rsidTr="003436F6">
        <w:tc>
          <w:tcPr>
            <w:tcW w:w="2235" w:type="dxa"/>
          </w:tcPr>
          <w:p w14:paraId="7CD65259" w14:textId="77777777" w:rsidR="001F6149" w:rsidRPr="001F6149" w:rsidRDefault="001F6149" w:rsidP="001F6149">
            <w:pPr>
              <w:widowControl w:val="0"/>
              <w:spacing w:after="0"/>
              <w:jc w:val="both"/>
              <w:rPr>
                <w:rFonts w:ascii="Arial" w:hAnsi="Arial" w:cs="Arial"/>
                <w:b/>
                <w:sz w:val="22"/>
                <w:szCs w:val="22"/>
                <w14:ligatures w14:val="none"/>
              </w:rPr>
            </w:pPr>
            <w:r w:rsidRPr="001F6149">
              <w:rPr>
                <w:rFonts w:ascii="Arial" w:hAnsi="Arial" w:cs="Arial"/>
                <w:b/>
                <w:sz w:val="22"/>
                <w:szCs w:val="22"/>
                <w14:ligatures w14:val="none"/>
              </w:rPr>
              <w:t>Subject</w:t>
            </w:r>
          </w:p>
        </w:tc>
        <w:tc>
          <w:tcPr>
            <w:tcW w:w="2268" w:type="dxa"/>
          </w:tcPr>
          <w:p w14:paraId="452226C1" w14:textId="77777777" w:rsidR="001F6149" w:rsidRPr="001F6149" w:rsidRDefault="001F6149" w:rsidP="001F6149">
            <w:pPr>
              <w:widowControl w:val="0"/>
              <w:spacing w:after="0"/>
              <w:jc w:val="both"/>
              <w:rPr>
                <w:rFonts w:ascii="Arial" w:hAnsi="Arial" w:cs="Arial"/>
                <w:b/>
                <w:sz w:val="22"/>
                <w:szCs w:val="22"/>
                <w14:ligatures w14:val="none"/>
              </w:rPr>
            </w:pPr>
            <w:r w:rsidRPr="001F6149">
              <w:rPr>
                <w:rFonts w:ascii="Arial" w:hAnsi="Arial" w:cs="Arial"/>
                <w:b/>
                <w:sz w:val="22"/>
                <w:szCs w:val="22"/>
                <w14:ligatures w14:val="none"/>
              </w:rPr>
              <w:t>Room (Location)</w:t>
            </w:r>
          </w:p>
        </w:tc>
        <w:tc>
          <w:tcPr>
            <w:tcW w:w="4739" w:type="dxa"/>
          </w:tcPr>
          <w:p w14:paraId="4A358EDB" w14:textId="77777777" w:rsidR="001F6149" w:rsidRPr="001F6149" w:rsidRDefault="001F6149" w:rsidP="001F6149">
            <w:pPr>
              <w:widowControl w:val="0"/>
              <w:spacing w:after="0"/>
              <w:jc w:val="both"/>
              <w:rPr>
                <w:rFonts w:ascii="Arial" w:hAnsi="Arial" w:cs="Arial"/>
                <w:b/>
                <w:sz w:val="22"/>
                <w:szCs w:val="22"/>
                <w14:ligatures w14:val="none"/>
              </w:rPr>
            </w:pPr>
            <w:r w:rsidRPr="001F6149">
              <w:rPr>
                <w:rFonts w:ascii="Arial" w:hAnsi="Arial" w:cs="Arial"/>
                <w:b/>
                <w:sz w:val="22"/>
                <w:szCs w:val="22"/>
                <w14:ligatures w14:val="none"/>
              </w:rPr>
              <w:t>Attend if interested in*</w:t>
            </w:r>
          </w:p>
        </w:tc>
      </w:tr>
      <w:tr w:rsidR="001F6149" w:rsidRPr="001F6149" w14:paraId="324B5842" w14:textId="77777777" w:rsidTr="003436F6">
        <w:tc>
          <w:tcPr>
            <w:tcW w:w="2235" w:type="dxa"/>
          </w:tcPr>
          <w:p w14:paraId="0478BAE4" w14:textId="77777777" w:rsidR="001F6149" w:rsidRPr="001F6149" w:rsidRDefault="001F6149" w:rsidP="001F6149">
            <w:pPr>
              <w:widowControl w:val="0"/>
              <w:spacing w:after="0"/>
              <w:jc w:val="both"/>
              <w:rPr>
                <w:rFonts w:ascii="Arial" w:hAnsi="Arial" w:cs="Arial"/>
                <w:sz w:val="22"/>
                <w:szCs w:val="22"/>
                <w14:ligatures w14:val="none"/>
              </w:rPr>
            </w:pPr>
            <w:r w:rsidRPr="001F6149">
              <w:rPr>
                <w:rFonts w:ascii="Arial" w:hAnsi="Arial" w:cs="Arial"/>
                <w:bCs/>
                <w:sz w:val="22"/>
                <w:szCs w:val="22"/>
                <w14:ligatures w14:val="none"/>
              </w:rPr>
              <w:t>Psychology</w:t>
            </w:r>
          </w:p>
        </w:tc>
        <w:tc>
          <w:tcPr>
            <w:tcW w:w="2268" w:type="dxa"/>
          </w:tcPr>
          <w:p w14:paraId="26A67194" w14:textId="77777777" w:rsidR="001F6149" w:rsidRPr="001F6149" w:rsidRDefault="001F6149" w:rsidP="001F6149">
            <w:pPr>
              <w:widowControl w:val="0"/>
              <w:spacing w:after="0"/>
              <w:jc w:val="both"/>
              <w:rPr>
                <w:rFonts w:ascii="Arial" w:hAnsi="Arial" w:cs="Arial"/>
                <w:sz w:val="22"/>
                <w:szCs w:val="22"/>
                <w14:ligatures w14:val="none"/>
              </w:rPr>
            </w:pPr>
            <w:r w:rsidRPr="001F6149">
              <w:rPr>
                <w:rFonts w:ascii="Arial" w:hAnsi="Arial" w:cs="Arial"/>
                <w:bCs/>
                <w:sz w:val="22"/>
                <w:szCs w:val="22"/>
                <w14:ligatures w14:val="none"/>
              </w:rPr>
              <w:t>AL105 (1st floor)</w:t>
            </w:r>
          </w:p>
        </w:tc>
        <w:tc>
          <w:tcPr>
            <w:tcW w:w="4739" w:type="dxa"/>
          </w:tcPr>
          <w:p w14:paraId="5A600FCF" w14:textId="77777777" w:rsidR="001F6149" w:rsidRPr="001F6149" w:rsidRDefault="001F6149" w:rsidP="001F6149">
            <w:pPr>
              <w:widowControl w:val="0"/>
              <w:spacing w:after="0"/>
              <w:jc w:val="both"/>
              <w:rPr>
                <w:rFonts w:ascii="Arial" w:hAnsi="Arial" w:cs="Arial"/>
                <w:sz w:val="22"/>
                <w:szCs w:val="22"/>
                <w14:ligatures w14:val="none"/>
              </w:rPr>
            </w:pPr>
            <w:r w:rsidRPr="001F6149">
              <w:rPr>
                <w:rFonts w:ascii="Arial" w:hAnsi="Arial" w:cs="Arial"/>
                <w:bCs/>
                <w:sz w:val="22"/>
                <w:szCs w:val="22"/>
                <w14:ligatures w14:val="none"/>
              </w:rPr>
              <w:t>Psychology or Sociology</w:t>
            </w:r>
          </w:p>
        </w:tc>
      </w:tr>
      <w:tr w:rsidR="001F6149" w:rsidRPr="001F6149" w14:paraId="5A3A227D" w14:textId="77777777" w:rsidTr="003436F6">
        <w:tc>
          <w:tcPr>
            <w:tcW w:w="2235" w:type="dxa"/>
          </w:tcPr>
          <w:p w14:paraId="0F85B093"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English Literature</w:t>
            </w:r>
          </w:p>
        </w:tc>
        <w:tc>
          <w:tcPr>
            <w:tcW w:w="2268" w:type="dxa"/>
          </w:tcPr>
          <w:p w14:paraId="16D3ADA7"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AL107 (1st floor)</w:t>
            </w:r>
          </w:p>
        </w:tc>
        <w:tc>
          <w:tcPr>
            <w:tcW w:w="4739" w:type="dxa"/>
          </w:tcPr>
          <w:p w14:paraId="51B9A6A0"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English Literature or Language</w:t>
            </w:r>
          </w:p>
        </w:tc>
      </w:tr>
      <w:tr w:rsidR="001F6149" w:rsidRPr="001F6149" w14:paraId="3E3A64F0" w14:textId="77777777" w:rsidTr="003436F6">
        <w:tc>
          <w:tcPr>
            <w:tcW w:w="2235" w:type="dxa"/>
          </w:tcPr>
          <w:p w14:paraId="0349F180"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History</w:t>
            </w:r>
          </w:p>
        </w:tc>
        <w:tc>
          <w:tcPr>
            <w:tcW w:w="2268" w:type="dxa"/>
          </w:tcPr>
          <w:p w14:paraId="46C2780B"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 xml:space="preserve">AL116 </w:t>
            </w:r>
            <w:r w:rsidRPr="001F6149">
              <w:rPr>
                <w:rFonts w:ascii="Arial" w:hAnsi="Arial" w:cs="Arial"/>
                <w:sz w:val="22"/>
                <w:szCs w:val="22"/>
                <w14:ligatures w14:val="none"/>
              </w:rPr>
              <w:t>(1st floor)</w:t>
            </w:r>
          </w:p>
        </w:tc>
        <w:tc>
          <w:tcPr>
            <w:tcW w:w="4739" w:type="dxa"/>
          </w:tcPr>
          <w:p w14:paraId="2D840ED9"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History, Philosophy or Religious Studies</w:t>
            </w:r>
          </w:p>
        </w:tc>
      </w:tr>
      <w:tr w:rsidR="001F6149" w:rsidRPr="001F6149" w14:paraId="0E8E17A2" w14:textId="77777777" w:rsidTr="003436F6">
        <w:tc>
          <w:tcPr>
            <w:tcW w:w="2235" w:type="dxa"/>
          </w:tcPr>
          <w:p w14:paraId="613F1750"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Business</w:t>
            </w:r>
          </w:p>
        </w:tc>
        <w:tc>
          <w:tcPr>
            <w:tcW w:w="2268" w:type="dxa"/>
          </w:tcPr>
          <w:p w14:paraId="4C6E46E2"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 xml:space="preserve">AL117 </w:t>
            </w:r>
            <w:r w:rsidRPr="001F6149">
              <w:rPr>
                <w:rFonts w:ascii="Arial" w:hAnsi="Arial" w:cs="Arial"/>
                <w:sz w:val="22"/>
                <w:szCs w:val="22"/>
                <w14:ligatures w14:val="none"/>
              </w:rPr>
              <w:t>(1st floor)</w:t>
            </w:r>
          </w:p>
        </w:tc>
        <w:tc>
          <w:tcPr>
            <w:tcW w:w="4739" w:type="dxa"/>
          </w:tcPr>
          <w:p w14:paraId="3DA21861"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Business, Sociology or Law</w:t>
            </w:r>
          </w:p>
        </w:tc>
      </w:tr>
      <w:tr w:rsidR="001F6149" w:rsidRPr="001F6149" w14:paraId="4AD9A2FF" w14:textId="77777777" w:rsidTr="003436F6">
        <w:tc>
          <w:tcPr>
            <w:tcW w:w="2235" w:type="dxa"/>
          </w:tcPr>
          <w:p w14:paraId="7C2D65E2"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Media Studies</w:t>
            </w:r>
          </w:p>
        </w:tc>
        <w:tc>
          <w:tcPr>
            <w:tcW w:w="2268" w:type="dxa"/>
          </w:tcPr>
          <w:p w14:paraId="74AA8C9B"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 xml:space="preserve">AL109 </w:t>
            </w:r>
            <w:r w:rsidRPr="001F6149">
              <w:rPr>
                <w:rFonts w:ascii="Arial" w:hAnsi="Arial" w:cs="Arial"/>
                <w:sz w:val="22"/>
                <w:szCs w:val="22"/>
                <w14:ligatures w14:val="none"/>
              </w:rPr>
              <w:t>(1st floor)</w:t>
            </w:r>
          </w:p>
        </w:tc>
        <w:tc>
          <w:tcPr>
            <w:tcW w:w="4739" w:type="dxa"/>
          </w:tcPr>
          <w:p w14:paraId="4DE0F9BD"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Art, Drama, Film or Media</w:t>
            </w:r>
          </w:p>
        </w:tc>
      </w:tr>
      <w:tr w:rsidR="001F6149" w:rsidRPr="001F6149" w14:paraId="408C7B94" w14:textId="77777777" w:rsidTr="003436F6">
        <w:tc>
          <w:tcPr>
            <w:tcW w:w="2235" w:type="dxa"/>
          </w:tcPr>
          <w:p w14:paraId="1A4EFA97"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Chemistry</w:t>
            </w:r>
          </w:p>
        </w:tc>
        <w:tc>
          <w:tcPr>
            <w:tcW w:w="2268" w:type="dxa"/>
          </w:tcPr>
          <w:p w14:paraId="62F0202F"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 xml:space="preserve">AL214 </w:t>
            </w:r>
            <w:r w:rsidRPr="001F6149">
              <w:rPr>
                <w:rFonts w:ascii="Arial" w:hAnsi="Arial" w:cs="Arial"/>
                <w:sz w:val="22"/>
                <w:szCs w:val="22"/>
                <w14:ligatures w14:val="none"/>
              </w:rPr>
              <w:t>(2nd floor)</w:t>
            </w:r>
          </w:p>
        </w:tc>
        <w:tc>
          <w:tcPr>
            <w:tcW w:w="4739" w:type="dxa"/>
          </w:tcPr>
          <w:p w14:paraId="310FA728"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Chemistry or Biology</w:t>
            </w:r>
          </w:p>
        </w:tc>
      </w:tr>
      <w:tr w:rsidR="001F6149" w:rsidRPr="001F6149" w14:paraId="2DEF49E2" w14:textId="77777777" w:rsidTr="003436F6">
        <w:tc>
          <w:tcPr>
            <w:tcW w:w="2235" w:type="dxa"/>
          </w:tcPr>
          <w:p w14:paraId="686DB2A2"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Physics</w:t>
            </w:r>
          </w:p>
        </w:tc>
        <w:tc>
          <w:tcPr>
            <w:tcW w:w="2268" w:type="dxa"/>
          </w:tcPr>
          <w:p w14:paraId="536AD0D5"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 xml:space="preserve">AL218 </w:t>
            </w:r>
            <w:r w:rsidRPr="001F6149">
              <w:rPr>
                <w:rFonts w:ascii="Arial" w:hAnsi="Arial" w:cs="Arial"/>
                <w:sz w:val="22"/>
                <w:szCs w:val="22"/>
                <w14:ligatures w14:val="none"/>
              </w:rPr>
              <w:t>(2nd floor)</w:t>
            </w:r>
          </w:p>
        </w:tc>
        <w:tc>
          <w:tcPr>
            <w:tcW w:w="4739" w:type="dxa"/>
          </w:tcPr>
          <w:p w14:paraId="43DA6F5E" w14:textId="77777777" w:rsidR="001F6149" w:rsidRPr="001F6149" w:rsidRDefault="001F6149" w:rsidP="001F6149">
            <w:pPr>
              <w:widowControl w:val="0"/>
              <w:spacing w:after="0"/>
              <w:jc w:val="both"/>
              <w:rPr>
                <w:rFonts w:ascii="Arial" w:hAnsi="Arial" w:cs="Arial"/>
                <w:bCs/>
                <w:sz w:val="22"/>
                <w:szCs w:val="22"/>
                <w14:ligatures w14:val="none"/>
              </w:rPr>
            </w:pPr>
            <w:r w:rsidRPr="001F6149">
              <w:rPr>
                <w:rFonts w:ascii="Arial" w:hAnsi="Arial" w:cs="Arial"/>
                <w:bCs/>
                <w:sz w:val="22"/>
                <w:szCs w:val="22"/>
                <w14:ligatures w14:val="none"/>
              </w:rPr>
              <w:t>Physics or Maths</w:t>
            </w:r>
          </w:p>
        </w:tc>
      </w:tr>
    </w:tbl>
    <w:p w14:paraId="4FF229AF" w14:textId="77777777" w:rsidR="001F6149" w:rsidRPr="001F6149" w:rsidRDefault="001F6149" w:rsidP="001F6149">
      <w:pPr>
        <w:widowControl w:val="0"/>
        <w:spacing w:after="0"/>
        <w:jc w:val="both"/>
        <w:rPr>
          <w:rFonts w:ascii="Arial" w:hAnsi="Arial" w:cs="Arial"/>
          <w:sz w:val="22"/>
          <w:szCs w:val="22"/>
          <w14:ligatures w14:val="none"/>
        </w:rPr>
      </w:pPr>
    </w:p>
    <w:p w14:paraId="1835FC76" w14:textId="77777777" w:rsidR="001F6149" w:rsidRPr="001F6149" w:rsidRDefault="001F6149" w:rsidP="001F6149">
      <w:pPr>
        <w:widowControl w:val="0"/>
        <w:jc w:val="both"/>
        <w:rPr>
          <w:rFonts w:ascii="Arial" w:hAnsi="Arial" w:cs="Arial"/>
          <w:b/>
          <w:sz w:val="22"/>
          <w:szCs w:val="22"/>
          <w14:ligatures w14:val="none"/>
        </w:rPr>
      </w:pPr>
      <w:r w:rsidRPr="001F6149">
        <w:rPr>
          <w:rFonts w:ascii="Arial" w:hAnsi="Arial" w:cs="Arial"/>
          <w:b/>
          <w:sz w:val="22"/>
          <w:szCs w:val="22"/>
          <w14:ligatures w14:val="none"/>
        </w:rPr>
        <w:t>What happens next?</w:t>
      </w:r>
    </w:p>
    <w:p w14:paraId="6A230532" w14:textId="77777777" w:rsidR="001F6149" w:rsidRPr="001F6149" w:rsidRDefault="001F6149" w:rsidP="001F6149">
      <w:pPr>
        <w:widowControl w:val="0"/>
        <w:jc w:val="both"/>
        <w:rPr>
          <w:rFonts w:ascii="Arial" w:hAnsi="Arial" w:cs="Arial"/>
          <w:sz w:val="22"/>
          <w:szCs w:val="22"/>
          <w14:ligatures w14:val="none"/>
        </w:rPr>
      </w:pPr>
      <w:r w:rsidRPr="001F6149">
        <w:rPr>
          <w:rFonts w:ascii="Arial" w:hAnsi="Arial" w:cs="Arial"/>
          <w:sz w:val="22"/>
          <w:szCs w:val="22"/>
          <w14:ligatures w14:val="none"/>
        </w:rPr>
        <w:t xml:space="preserve">If you are </w:t>
      </w:r>
      <w:r w:rsidRPr="001F6149">
        <w:rPr>
          <w:rFonts w:ascii="Arial" w:hAnsi="Arial" w:cs="Arial"/>
          <w:b/>
          <w:bCs/>
          <w:sz w:val="22"/>
          <w:szCs w:val="22"/>
          <w14:ligatures w14:val="none"/>
        </w:rPr>
        <w:t xml:space="preserve">16 years old </w:t>
      </w:r>
      <w:r w:rsidRPr="001F6149">
        <w:rPr>
          <w:rFonts w:ascii="Arial" w:hAnsi="Arial" w:cs="Arial"/>
          <w:sz w:val="22"/>
          <w:szCs w:val="22"/>
          <w14:ligatures w14:val="none"/>
        </w:rPr>
        <w:t xml:space="preserve">and </w:t>
      </w:r>
      <w:r w:rsidRPr="001F6149">
        <w:rPr>
          <w:rFonts w:ascii="Arial" w:hAnsi="Arial" w:cs="Arial"/>
          <w:b/>
          <w:bCs/>
          <w:sz w:val="22"/>
          <w:szCs w:val="22"/>
          <w14:ligatures w14:val="none"/>
        </w:rPr>
        <w:t xml:space="preserve">applying directly from Year 11 </w:t>
      </w:r>
      <w:r w:rsidRPr="001F6149">
        <w:rPr>
          <w:rFonts w:ascii="Arial" w:hAnsi="Arial" w:cs="Arial"/>
          <w:bCs/>
          <w:sz w:val="22"/>
          <w:szCs w:val="22"/>
          <w14:ligatures w14:val="none"/>
        </w:rPr>
        <w:t xml:space="preserve">you </w:t>
      </w:r>
      <w:r w:rsidRPr="001F6149">
        <w:rPr>
          <w:rFonts w:ascii="Arial" w:hAnsi="Arial" w:cs="Arial"/>
          <w:sz w:val="22"/>
          <w:szCs w:val="22"/>
          <w14:ligatures w14:val="none"/>
        </w:rPr>
        <w:t xml:space="preserve">will be made an offer of an A Level place with us based on attendance at your appointment.   This means that you don’t have to come back for any further interviews. </w:t>
      </w:r>
    </w:p>
    <w:p w14:paraId="5C8B3032" w14:textId="77777777" w:rsidR="001F6149" w:rsidRPr="001F6149" w:rsidRDefault="001F6149" w:rsidP="001F6149">
      <w:pPr>
        <w:widowControl w:val="0"/>
        <w:jc w:val="both"/>
        <w:rPr>
          <w:rFonts w:ascii="Arial" w:hAnsi="Arial" w:cs="Arial"/>
          <w:sz w:val="22"/>
          <w:szCs w:val="22"/>
          <w14:ligatures w14:val="none"/>
        </w:rPr>
      </w:pPr>
      <w:proofErr w:type="gramStart"/>
      <w:r w:rsidRPr="001F6149">
        <w:rPr>
          <w:rFonts w:ascii="Arial" w:hAnsi="Arial" w:cs="Arial"/>
          <w:sz w:val="22"/>
          <w:szCs w:val="22"/>
          <w14:ligatures w14:val="none"/>
        </w:rPr>
        <w:t xml:space="preserve">If you are </w:t>
      </w:r>
      <w:r w:rsidRPr="001F6149">
        <w:rPr>
          <w:rFonts w:ascii="Arial" w:hAnsi="Arial" w:cs="Arial"/>
          <w:b/>
          <w:bCs/>
          <w:sz w:val="22"/>
          <w:szCs w:val="22"/>
          <w14:ligatures w14:val="none"/>
        </w:rPr>
        <w:t xml:space="preserve">17 years or above </w:t>
      </w:r>
      <w:r w:rsidRPr="001F6149">
        <w:rPr>
          <w:rFonts w:ascii="Arial" w:hAnsi="Arial" w:cs="Arial"/>
          <w:sz w:val="22"/>
          <w:szCs w:val="22"/>
          <w14:ligatures w14:val="none"/>
        </w:rPr>
        <w:t xml:space="preserve">and </w:t>
      </w:r>
      <w:r w:rsidRPr="001F6149">
        <w:rPr>
          <w:rFonts w:ascii="Arial" w:hAnsi="Arial" w:cs="Arial"/>
          <w:b/>
          <w:bCs/>
          <w:sz w:val="22"/>
          <w:szCs w:val="22"/>
          <w14:ligatures w14:val="none"/>
        </w:rPr>
        <w:t>not applying directly from Year 11 you</w:t>
      </w:r>
      <w:r w:rsidRPr="001F6149">
        <w:rPr>
          <w:rFonts w:ascii="Arial" w:hAnsi="Arial" w:cs="Arial"/>
          <w:bCs/>
          <w:sz w:val="22"/>
          <w:szCs w:val="22"/>
          <w14:ligatures w14:val="none"/>
        </w:rPr>
        <w:t xml:space="preserve"> will</w:t>
      </w:r>
      <w:r w:rsidRPr="001F6149">
        <w:rPr>
          <w:rFonts w:ascii="Arial" w:hAnsi="Arial" w:cs="Arial"/>
          <w:sz w:val="22"/>
          <w:szCs w:val="22"/>
          <w14:ligatures w14:val="none"/>
        </w:rPr>
        <w:t xml:space="preserve"> have a personal interview during your appointment.</w:t>
      </w:r>
      <w:proofErr w:type="gramEnd"/>
      <w:r w:rsidRPr="001F6149">
        <w:rPr>
          <w:rFonts w:ascii="Arial" w:hAnsi="Arial" w:cs="Arial"/>
          <w:sz w:val="22"/>
          <w:szCs w:val="22"/>
          <w14:ligatures w14:val="none"/>
        </w:rPr>
        <w:t xml:space="preserve">   If you wish to proceed with your application after attending the mini-lessons, please return to the ground floor ‘Social Space’ at 6pm for your personal interview. </w:t>
      </w:r>
    </w:p>
    <w:p w14:paraId="62C4D09E" w14:textId="77777777" w:rsidR="001F6149" w:rsidRPr="001F6149" w:rsidRDefault="001F6149" w:rsidP="001F6149">
      <w:pPr>
        <w:widowControl w:val="0"/>
        <w:jc w:val="both"/>
        <w:rPr>
          <w:rFonts w:ascii="Arial" w:hAnsi="Arial" w:cs="Arial"/>
          <w:sz w:val="22"/>
          <w:szCs w:val="22"/>
          <w14:ligatures w14:val="none"/>
        </w:rPr>
      </w:pPr>
      <w:r w:rsidRPr="001F6149">
        <w:rPr>
          <w:rFonts w:ascii="Arial" w:hAnsi="Arial" w:cs="Arial"/>
          <w:sz w:val="22"/>
          <w:szCs w:val="22"/>
          <w14:ligatures w14:val="none"/>
        </w:rPr>
        <w:t>Staff and current students are available if you have any particular questions, as well as to help you find your way to different sessions. Please do relax and enjoy your evening with us, we look forwards to welcoming you.</w:t>
      </w:r>
    </w:p>
    <w:p w14:paraId="476F73DF" w14:textId="77777777" w:rsidR="00DA7D53" w:rsidRDefault="00DA7D53" w:rsidP="001F6149">
      <w:pPr>
        <w:pStyle w:val="Default"/>
        <w:jc w:val="both"/>
        <w:rPr>
          <w:color w:val="auto"/>
          <w:sz w:val="20"/>
          <w:szCs w:val="20"/>
        </w:rPr>
      </w:pPr>
    </w:p>
    <w:p w14:paraId="516EFA36" w14:textId="635B8DA1" w:rsidR="003C4DE7" w:rsidRPr="001F6149" w:rsidRDefault="001F6149" w:rsidP="001F6149">
      <w:pPr>
        <w:jc w:val="both"/>
        <w:rPr>
          <w:rFonts w:ascii="Arial" w:hAnsi="Arial" w:cs="Arial"/>
          <w:sz w:val="22"/>
          <w:szCs w:val="22"/>
        </w:rPr>
      </w:pPr>
      <w:r w:rsidRPr="001F6149">
        <w:rPr>
          <w:rFonts w:ascii="Arial" w:hAnsi="Arial" w:cs="Arial"/>
          <w:sz w:val="22"/>
          <w:szCs w:val="22"/>
        </w:rPr>
        <w:t>The A Level team</w:t>
      </w:r>
    </w:p>
    <w:p w14:paraId="1A87719D" w14:textId="77777777" w:rsidR="001F6149" w:rsidRPr="001F6149" w:rsidRDefault="001F6149" w:rsidP="001F6149">
      <w:pPr>
        <w:pStyle w:val="NoSpacing"/>
        <w:rPr>
          <w:rFonts w:ascii="Arial" w:hAnsi="Arial" w:cs="Arial"/>
        </w:rPr>
      </w:pPr>
      <w:r w:rsidRPr="001F6149">
        <w:rPr>
          <w:rFonts w:ascii="Arial" w:hAnsi="Arial" w:cs="Arial"/>
        </w:rPr>
        <w:t xml:space="preserve">Jane Campbell – Director of </w:t>
      </w:r>
      <w:proofErr w:type="gramStart"/>
      <w:r w:rsidRPr="001F6149">
        <w:rPr>
          <w:rFonts w:ascii="Arial" w:hAnsi="Arial" w:cs="Arial"/>
        </w:rPr>
        <w:t>A</w:t>
      </w:r>
      <w:proofErr w:type="gramEnd"/>
      <w:r w:rsidRPr="001F6149">
        <w:rPr>
          <w:rFonts w:ascii="Arial" w:hAnsi="Arial" w:cs="Arial"/>
        </w:rPr>
        <w:t xml:space="preserve"> Levels</w:t>
      </w:r>
      <w:bookmarkStart w:id="0" w:name="_GoBack"/>
      <w:bookmarkEnd w:id="0"/>
    </w:p>
    <w:p w14:paraId="591E5CA4" w14:textId="3832799C" w:rsidR="001F6149" w:rsidRPr="001F6149" w:rsidRDefault="001F6149" w:rsidP="001F6149">
      <w:pPr>
        <w:pStyle w:val="NoSpacing"/>
        <w:rPr>
          <w:rFonts w:ascii="Arial" w:hAnsi="Arial" w:cs="Arial"/>
        </w:rPr>
      </w:pPr>
      <w:r w:rsidRPr="001F6149">
        <w:rPr>
          <w:rFonts w:ascii="Arial" w:hAnsi="Arial" w:cs="Arial"/>
        </w:rPr>
        <w:t>Ian Moore – Curriculum Manag</w:t>
      </w:r>
      <w:r w:rsidRPr="001F6149">
        <w:rPr>
          <w:rFonts w:ascii="Arial" w:hAnsi="Arial" w:cs="Arial"/>
        </w:rPr>
        <w:t>er</w:t>
      </w:r>
    </w:p>
    <w:p w14:paraId="7CD4D9CA" w14:textId="6981416E" w:rsidR="001F6149" w:rsidRPr="001F6149" w:rsidRDefault="001F6149" w:rsidP="001F6149">
      <w:pPr>
        <w:pStyle w:val="NoSpacing"/>
        <w:rPr>
          <w:rFonts w:ascii="Arial" w:hAnsi="Arial" w:cs="Arial"/>
        </w:rPr>
      </w:pPr>
      <w:r w:rsidRPr="001F6149">
        <w:rPr>
          <w:rFonts w:ascii="Arial" w:hAnsi="Arial" w:cs="Arial"/>
        </w:rPr>
        <w:t>James Mathias – Skills Manager</w:t>
      </w:r>
    </w:p>
    <w:p w14:paraId="7003F85A" w14:textId="77777777" w:rsidR="001F6149" w:rsidRPr="001F6149" w:rsidRDefault="001F6149" w:rsidP="001F6149">
      <w:pPr>
        <w:jc w:val="both"/>
        <w:rPr>
          <w:rFonts w:ascii="Arial" w:hAnsi="Arial" w:cs="Arial"/>
          <w:sz w:val="22"/>
          <w:szCs w:val="22"/>
        </w:rPr>
      </w:pPr>
    </w:p>
    <w:sectPr w:rsidR="001F6149" w:rsidRPr="001F6149">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BE2C9" w14:textId="77777777" w:rsidR="007D3808" w:rsidRDefault="007D3808" w:rsidP="007D3808">
      <w:pPr>
        <w:spacing w:after="0" w:line="240" w:lineRule="auto"/>
      </w:pPr>
      <w:r>
        <w:separator/>
      </w:r>
    </w:p>
  </w:endnote>
  <w:endnote w:type="continuationSeparator" w:id="0">
    <w:p w14:paraId="5B082C7C" w14:textId="77777777" w:rsidR="007D3808" w:rsidRDefault="007D3808" w:rsidP="007D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96758" w14:textId="54B92A14" w:rsidR="001F6149" w:rsidRPr="001F6149" w:rsidRDefault="001F6149" w:rsidP="001F6149">
    <w:pPr>
      <w:pStyle w:val="Footer"/>
      <w:jc w:val="right"/>
      <w:rPr>
        <w:b/>
      </w:rPr>
    </w:pPr>
    <w:r>
      <w:t xml:space="preserve">     </w:t>
    </w:r>
    <w:r>
      <w:tab/>
    </w:r>
    <w:proofErr w:type="spellStart"/>
    <w:r w:rsidRPr="001F6149">
      <w:rPr>
        <w:b/>
      </w:rPr>
      <w:t>Ver</w:t>
    </w:r>
    <w:proofErr w:type="spellEnd"/>
    <w:r w:rsidRPr="001F6149">
      <w:rPr>
        <w:b/>
      </w:rPr>
      <w:t xml:space="preserve"> 1.0 Feb 19</w:t>
    </w:r>
  </w:p>
  <w:p w14:paraId="5A950FA5" w14:textId="77777777" w:rsidR="007D3808" w:rsidRDefault="007D3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6F20B" w14:textId="77777777" w:rsidR="007D3808" w:rsidRDefault="007D3808" w:rsidP="007D3808">
      <w:pPr>
        <w:spacing w:after="0" w:line="240" w:lineRule="auto"/>
      </w:pPr>
      <w:r>
        <w:separator/>
      </w:r>
    </w:p>
  </w:footnote>
  <w:footnote w:type="continuationSeparator" w:id="0">
    <w:p w14:paraId="7F769644" w14:textId="77777777" w:rsidR="007D3808" w:rsidRDefault="007D3808" w:rsidP="007D3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2ED66" w14:textId="77777777" w:rsidR="007D3808" w:rsidRDefault="001F6149">
    <w:pPr>
      <w:pStyle w:val="Header"/>
    </w:pPr>
    <w:r>
      <w:rPr>
        <w:noProof/>
        <w:lang w:val="en-US"/>
      </w:rPr>
      <w:pict w14:anchorId="7632D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SCC_Lhead_5mm-PS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2AADE" w14:textId="77777777" w:rsidR="007D3808" w:rsidRDefault="001F6149">
    <w:pPr>
      <w:pStyle w:val="Header"/>
    </w:pPr>
    <w:r>
      <w:rPr>
        <w:noProof/>
        <w:lang w:val="en-US"/>
      </w:rPr>
      <w:pict w14:anchorId="18046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SCC_Lhead_5mm-PS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098F9" w14:textId="77777777" w:rsidR="007D3808" w:rsidRDefault="001F6149">
    <w:pPr>
      <w:pStyle w:val="Header"/>
    </w:pPr>
    <w:r>
      <w:rPr>
        <w:noProof/>
        <w:lang w:val="en-US"/>
      </w:rPr>
      <w:pict w14:anchorId="7B66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SCC_Lhead_5mm-PS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53"/>
    <w:rsid w:val="001F6149"/>
    <w:rsid w:val="003C4DE7"/>
    <w:rsid w:val="007D3808"/>
    <w:rsid w:val="00C107B0"/>
    <w:rsid w:val="00DA7D53"/>
    <w:rsid w:val="00F018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CDF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14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7D5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A7D53"/>
    <w:rPr>
      <w:color w:val="0000FF"/>
      <w:u w:val="single"/>
    </w:rPr>
  </w:style>
  <w:style w:type="paragraph" w:styleId="Header">
    <w:name w:val="header"/>
    <w:basedOn w:val="Normal"/>
    <w:link w:val="HeaderChar"/>
    <w:uiPriority w:val="99"/>
    <w:unhideWhenUsed/>
    <w:rsid w:val="007D3808"/>
    <w:pPr>
      <w:tabs>
        <w:tab w:val="center" w:pos="4320"/>
        <w:tab w:val="right" w:pos="8640"/>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7D3808"/>
  </w:style>
  <w:style w:type="paragraph" w:styleId="Footer">
    <w:name w:val="footer"/>
    <w:basedOn w:val="Normal"/>
    <w:link w:val="FooterChar"/>
    <w:uiPriority w:val="99"/>
    <w:unhideWhenUsed/>
    <w:rsid w:val="007D3808"/>
    <w:pPr>
      <w:tabs>
        <w:tab w:val="center" w:pos="4320"/>
        <w:tab w:val="right" w:pos="8640"/>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7D3808"/>
  </w:style>
  <w:style w:type="paragraph" w:styleId="NoSpacing">
    <w:name w:val="No Spacing"/>
    <w:uiPriority w:val="1"/>
    <w:qFormat/>
    <w:rsid w:val="001F6149"/>
    <w:pPr>
      <w:spacing w:after="0" w:line="240" w:lineRule="auto"/>
    </w:pPr>
  </w:style>
  <w:style w:type="table" w:styleId="TableGrid">
    <w:name w:val="Table Grid"/>
    <w:basedOn w:val="TableNormal"/>
    <w:uiPriority w:val="59"/>
    <w:rsid w:val="001F6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6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149"/>
    <w:rPr>
      <w:rFonts w:ascii="Tahoma" w:eastAsia="Times New Roman" w:hAnsi="Tahoma" w:cs="Tahoma"/>
      <w:color w:val="000000"/>
      <w:kern w:val="28"/>
      <w:sz w:val="16"/>
      <w:szCs w:val="16"/>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14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7D5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A7D53"/>
    <w:rPr>
      <w:color w:val="0000FF"/>
      <w:u w:val="single"/>
    </w:rPr>
  </w:style>
  <w:style w:type="paragraph" w:styleId="Header">
    <w:name w:val="header"/>
    <w:basedOn w:val="Normal"/>
    <w:link w:val="HeaderChar"/>
    <w:uiPriority w:val="99"/>
    <w:unhideWhenUsed/>
    <w:rsid w:val="007D3808"/>
    <w:pPr>
      <w:tabs>
        <w:tab w:val="center" w:pos="4320"/>
        <w:tab w:val="right" w:pos="8640"/>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7D3808"/>
  </w:style>
  <w:style w:type="paragraph" w:styleId="Footer">
    <w:name w:val="footer"/>
    <w:basedOn w:val="Normal"/>
    <w:link w:val="FooterChar"/>
    <w:uiPriority w:val="99"/>
    <w:unhideWhenUsed/>
    <w:rsid w:val="007D3808"/>
    <w:pPr>
      <w:tabs>
        <w:tab w:val="center" w:pos="4320"/>
        <w:tab w:val="right" w:pos="8640"/>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7D3808"/>
  </w:style>
  <w:style w:type="paragraph" w:styleId="NoSpacing">
    <w:name w:val="No Spacing"/>
    <w:uiPriority w:val="1"/>
    <w:qFormat/>
    <w:rsid w:val="001F6149"/>
    <w:pPr>
      <w:spacing w:after="0" w:line="240" w:lineRule="auto"/>
    </w:pPr>
  </w:style>
  <w:style w:type="table" w:styleId="TableGrid">
    <w:name w:val="Table Grid"/>
    <w:basedOn w:val="TableNormal"/>
    <w:uiPriority w:val="59"/>
    <w:rsid w:val="001F6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6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149"/>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Kay Burton-Williams</cp:lastModifiedBy>
  <cp:revision>2</cp:revision>
  <dcterms:created xsi:type="dcterms:W3CDTF">2019-02-06T10:16:00Z</dcterms:created>
  <dcterms:modified xsi:type="dcterms:W3CDTF">2019-02-06T10:16:00Z</dcterms:modified>
</cp:coreProperties>
</file>